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B5631" w14:textId="4324D4DC" w:rsidR="009B1B84" w:rsidRDefault="00000000">
      <w:pPr>
        <w:spacing w:line="276" w:lineRule="auto"/>
        <w:jc w:val="center"/>
        <w:rPr>
          <w:rFonts w:ascii="Verdana" w:hAnsi="Verdana"/>
        </w:rPr>
      </w:pPr>
      <w:r>
        <w:rPr>
          <w:rFonts w:ascii="Verdana" w:hAnsi="Verdana" w:cs="Verdana"/>
          <w:b/>
        </w:rPr>
        <w:t>ANEXO II</w:t>
      </w:r>
      <w:r w:rsidR="00D732BB">
        <w:rPr>
          <w:rFonts w:ascii="Verdana" w:hAnsi="Verdana" w:cs="Verdana"/>
          <w:b/>
        </w:rPr>
        <w:t>I</w:t>
      </w:r>
    </w:p>
    <w:tbl>
      <w:tblPr>
        <w:tblW w:w="9123" w:type="dxa"/>
        <w:tblInd w:w="70" w:type="dxa"/>
        <w:tblLayout w:type="fixed"/>
        <w:tblCellMar>
          <w:left w:w="70" w:type="dxa"/>
          <w:right w:w="70" w:type="dxa"/>
        </w:tblCellMar>
        <w:tblLook w:val="04A0" w:firstRow="1" w:lastRow="0" w:firstColumn="1" w:lastColumn="0" w:noHBand="0" w:noVBand="1"/>
      </w:tblPr>
      <w:tblGrid>
        <w:gridCol w:w="1993"/>
        <w:gridCol w:w="7130"/>
      </w:tblGrid>
      <w:tr w:rsidR="009B1B84" w14:paraId="6079544B" w14:textId="77777777">
        <w:trPr>
          <w:trHeight w:val="285"/>
        </w:trPr>
        <w:tc>
          <w:tcPr>
            <w:tcW w:w="1993" w:type="dxa"/>
          </w:tcPr>
          <w:p w14:paraId="4C966A65" w14:textId="77777777" w:rsidR="009B1B84" w:rsidRDefault="009B1B84">
            <w:pPr>
              <w:widowControl w:val="0"/>
              <w:snapToGrid w:val="0"/>
              <w:spacing w:line="276" w:lineRule="auto"/>
              <w:ind w:hanging="70"/>
              <w:rPr>
                <w:rFonts w:ascii="Verdana" w:hAnsi="Verdana" w:cs="Verdana"/>
                <w:b/>
              </w:rPr>
            </w:pPr>
          </w:p>
        </w:tc>
        <w:tc>
          <w:tcPr>
            <w:tcW w:w="7129" w:type="dxa"/>
          </w:tcPr>
          <w:p w14:paraId="417C814E" w14:textId="77777777" w:rsidR="009B1B84" w:rsidRDefault="00000000">
            <w:pPr>
              <w:widowControl w:val="0"/>
              <w:spacing w:line="276" w:lineRule="auto"/>
              <w:ind w:left="-70"/>
              <w:jc w:val="right"/>
              <w:rPr>
                <w:rFonts w:ascii="Verdana" w:hAnsi="Verdana"/>
              </w:rPr>
            </w:pPr>
            <w:r>
              <w:rPr>
                <w:rFonts w:ascii="Verdana" w:hAnsi="Verdana" w:cs="Verdana"/>
                <w:b/>
              </w:rPr>
              <w:t>MINUTA DE CONTRATO DE PRESTAÇÃO DE SERVIÇOS Nº ___.</w:t>
            </w:r>
          </w:p>
        </w:tc>
      </w:tr>
    </w:tbl>
    <w:p w14:paraId="29A39B9C" w14:textId="77777777" w:rsidR="009B1B84" w:rsidRDefault="009B1B84">
      <w:pPr>
        <w:spacing w:line="276" w:lineRule="auto"/>
        <w:jc w:val="both"/>
        <w:rPr>
          <w:rFonts w:ascii="Verdana" w:hAnsi="Verdana" w:cs="Verdana"/>
        </w:rPr>
      </w:pPr>
    </w:p>
    <w:p w14:paraId="04958BC3" w14:textId="77777777" w:rsidR="009B1B84" w:rsidRDefault="00000000">
      <w:pPr>
        <w:spacing w:line="276" w:lineRule="auto"/>
        <w:jc w:val="both"/>
        <w:rPr>
          <w:rFonts w:ascii="Verdana" w:hAnsi="Verdana"/>
        </w:rPr>
      </w:pPr>
      <w:r>
        <w:rPr>
          <w:rFonts w:ascii="Verdana" w:hAnsi="Verdana" w:cs="Verdana"/>
          <w:b/>
          <w:u w:val="single"/>
        </w:rPr>
        <w:t>PREÂMBULO</w:t>
      </w:r>
    </w:p>
    <w:p w14:paraId="781F7461" w14:textId="77777777" w:rsidR="009B1B84" w:rsidRDefault="00000000">
      <w:pPr>
        <w:spacing w:line="276" w:lineRule="auto"/>
        <w:jc w:val="both"/>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69C0A472" w14:textId="3109DCE8" w:rsidR="009B1B84" w:rsidRDefault="00000000">
      <w:pPr>
        <w:tabs>
          <w:tab w:val="left" w:pos="0"/>
        </w:tabs>
        <w:spacing w:line="276" w:lineRule="auto"/>
        <w:jc w:val="both"/>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________ do ano de 20</w:t>
      </w:r>
      <w:r w:rsidR="00F33982">
        <w:rPr>
          <w:rFonts w:ascii="Verdana" w:hAnsi="Verdana" w:cs="Verdana"/>
        </w:rPr>
        <w:t>25</w:t>
      </w:r>
      <w:r>
        <w:rPr>
          <w:rFonts w:ascii="Verdana" w:hAnsi="Verdana" w:cs="Verdana"/>
        </w:rPr>
        <w:t>.</w:t>
      </w:r>
    </w:p>
    <w:p w14:paraId="1E71A952" w14:textId="77777777" w:rsidR="009B1B84" w:rsidRDefault="00000000">
      <w:pPr>
        <w:tabs>
          <w:tab w:val="left" w:pos="0"/>
        </w:tabs>
        <w:spacing w:line="276" w:lineRule="auto"/>
        <w:jc w:val="both"/>
      </w:pPr>
      <w:r>
        <w:rPr>
          <w:rFonts w:ascii="Verdana" w:hAnsi="Verdana" w:cs="Verdana"/>
          <w:b/>
        </w:rPr>
        <w:t>c) REPRESENTANTES</w:t>
      </w:r>
      <w:r>
        <w:rPr>
          <w:rFonts w:ascii="Verdana" w:hAnsi="Verdana" w:cs="Verdana"/>
        </w:rPr>
        <w:t>: Representa o CONTRATANTE, o Senhor _______________, Prefeito Municipal, brasileiro, casado, residente na ___________, nesta cidade, inscrito no CPF/MF sob o n.º _______________ e a CONTRATADA _____________.</w:t>
      </w:r>
    </w:p>
    <w:p w14:paraId="09796497" w14:textId="6B85AD29" w:rsidR="009B1B84"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000000"/>
        </w:rPr>
        <w:t xml:space="preserve">Processo Administrativo nº </w:t>
      </w:r>
      <w:r w:rsidR="00857DCB">
        <w:rPr>
          <w:rFonts w:ascii="Verdana" w:eastAsia="Batang;바탕" w:hAnsi="Verdana" w:cs="Verdana"/>
          <w:b/>
          <w:bCs/>
          <w:color w:val="000000"/>
        </w:rPr>
        <w:t>8195</w:t>
      </w:r>
      <w:r>
        <w:rPr>
          <w:rFonts w:ascii="Verdana" w:eastAsia="Batang;바탕" w:hAnsi="Verdana" w:cs="Verdana"/>
          <w:b/>
          <w:bCs/>
          <w:color w:val="000000"/>
        </w:rPr>
        <w:t xml:space="preserve">/2024 de </w:t>
      </w:r>
      <w:r w:rsidR="00857DCB">
        <w:rPr>
          <w:rFonts w:ascii="Verdana" w:eastAsia="Batang;바탕" w:hAnsi="Verdana" w:cs="Verdana"/>
          <w:b/>
          <w:bCs/>
          <w:color w:val="000000"/>
        </w:rPr>
        <w:t>13</w:t>
      </w:r>
      <w:r>
        <w:rPr>
          <w:rFonts w:ascii="Verdana" w:eastAsia="Batang;바탕" w:hAnsi="Verdana" w:cs="Verdana"/>
          <w:b/>
          <w:bCs/>
          <w:color w:val="000000"/>
        </w:rPr>
        <w:t>/</w:t>
      </w:r>
      <w:r w:rsidR="00857DCB">
        <w:rPr>
          <w:rFonts w:ascii="Verdana" w:eastAsia="Batang;바탕" w:hAnsi="Verdana" w:cs="Verdana"/>
          <w:b/>
          <w:bCs/>
          <w:color w:val="000000"/>
        </w:rPr>
        <w:t>11</w:t>
      </w:r>
      <w:r>
        <w:rPr>
          <w:rFonts w:ascii="Verdana" w:eastAsia="Batang;바탕" w:hAnsi="Verdana" w:cs="Verdana"/>
          <w:b/>
          <w:bCs/>
          <w:color w:val="000000"/>
        </w:rPr>
        <w:t>/202</w:t>
      </w:r>
      <w:r w:rsidR="00857DCB">
        <w:rPr>
          <w:rFonts w:ascii="Verdana" w:eastAsia="Batang;바탕" w:hAnsi="Verdana" w:cs="Verdana"/>
          <w:b/>
          <w:bCs/>
          <w:color w:val="000000"/>
        </w:rPr>
        <w:t>5</w:t>
      </w:r>
      <w:r>
        <w:rPr>
          <w:rFonts w:ascii="Verdana" w:eastAsia="Batang;바탕" w:hAnsi="Verdana" w:cs="Verdana"/>
          <w:b/>
          <w:bCs/>
          <w:color w:val="000000"/>
        </w:rPr>
        <w:t xml:space="preserve">, </w:t>
      </w:r>
      <w:r>
        <w:rPr>
          <w:rFonts w:ascii="Verdana" w:hAnsi="Verdana" w:cs="Verdana"/>
          <w:b/>
          <w:bCs/>
          <w:color w:val="FF0000"/>
        </w:rPr>
        <w:t>Pregão Eletrônico nº 0</w:t>
      </w:r>
      <w:r w:rsidR="00857DCB">
        <w:rPr>
          <w:rFonts w:ascii="Verdana" w:hAnsi="Verdana" w:cs="Verdana"/>
          <w:b/>
          <w:bCs/>
          <w:color w:val="FF0000"/>
        </w:rPr>
        <w:t>71</w:t>
      </w:r>
      <w:r>
        <w:rPr>
          <w:rFonts w:ascii="Verdana" w:hAnsi="Verdana" w:cs="Verdana"/>
          <w:b/>
          <w:bCs/>
          <w:color w:val="FF0000"/>
        </w:rPr>
        <w:t>/202</w:t>
      </w:r>
      <w:r w:rsidR="00857DCB">
        <w:rPr>
          <w:rFonts w:ascii="Verdana" w:hAnsi="Verdana" w:cs="Verdana"/>
          <w:b/>
          <w:bCs/>
          <w:color w:val="FF0000"/>
        </w:rPr>
        <w:t>5</w:t>
      </w:r>
      <w:r>
        <w:rPr>
          <w:rFonts w:ascii="Verdana" w:hAnsi="Verdana" w:cs="Verdana"/>
        </w:rPr>
        <w:t>, bem como as Cláusulas a seguir:</w:t>
      </w:r>
    </w:p>
    <w:p w14:paraId="1114B85E" w14:textId="77777777" w:rsidR="009B1B84" w:rsidRDefault="009B1B84">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p>
    <w:p w14:paraId="62F1BAE0" w14:textId="77777777" w:rsidR="009B1B84" w:rsidRDefault="00000000">
      <w:pPr>
        <w:spacing w:line="276" w:lineRule="auto"/>
        <w:jc w:val="both"/>
        <w:rPr>
          <w:rFonts w:ascii="Verdana" w:hAnsi="Verdana"/>
        </w:rPr>
      </w:pPr>
      <w:r>
        <w:rPr>
          <w:rFonts w:ascii="Verdana" w:hAnsi="Verdana" w:cs="Verdana"/>
          <w:b/>
          <w:u w:val="single"/>
        </w:rPr>
        <w:t>CLÁUSULA PRIMEIRA – DO OBJETO</w:t>
      </w:r>
    </w:p>
    <w:p w14:paraId="6E9AFD36" w14:textId="66F26717" w:rsidR="009B1B84" w:rsidRDefault="00000000">
      <w:pPr>
        <w:numPr>
          <w:ilvl w:val="1"/>
          <w:numId w:val="3"/>
        </w:numPr>
        <w:shd w:val="clear" w:color="auto" w:fill="FFFFFF"/>
        <w:tabs>
          <w:tab w:val="left" w:pos="308"/>
          <w:tab w:val="left" w:pos="450"/>
        </w:tabs>
        <w:overflowPunct/>
        <w:spacing w:line="276" w:lineRule="auto"/>
        <w:ind w:left="0" w:firstLine="0"/>
        <w:jc w:val="both"/>
        <w:textAlignment w:val="auto"/>
        <w:rPr>
          <w:rFonts w:ascii="Verdana" w:hAnsi="Verdana"/>
        </w:rPr>
      </w:pPr>
      <w:r>
        <w:rPr>
          <w:rFonts w:ascii="Verdana" w:hAnsi="Verdana" w:cs="Verdana"/>
        </w:rPr>
        <w:t xml:space="preserve">O Objeto da presente licitação é a </w:t>
      </w:r>
      <w:bookmarkStart w:id="0" w:name="_Hlk214283300"/>
      <w:r w:rsidR="00F33982">
        <w:rPr>
          <w:rFonts w:ascii="Verdana" w:hAnsi="Verdana" w:cs="Arial"/>
        </w:rPr>
        <w:t xml:space="preserve">Contratação de empresa capacitada para a </w:t>
      </w:r>
      <w:r w:rsidR="00F33982">
        <w:rPr>
          <w:rFonts w:ascii="Verdana" w:hAnsi="Verdana" w:cs="Arial"/>
          <w:iCs/>
        </w:rPr>
        <w:t>prestação de serviços de decoração, buffet e aluguel de salão de festas, organizados e executados pela Secretaria Municipal de Saúde, deste município</w:t>
      </w:r>
      <w:bookmarkEnd w:id="0"/>
      <w:r>
        <w:rPr>
          <w:rFonts w:ascii="Verdana" w:hAnsi="Verdana" w:cs="Verdana"/>
          <w:iCs/>
          <w:color w:val="000000"/>
        </w:rPr>
        <w:t>.</w:t>
      </w:r>
    </w:p>
    <w:p w14:paraId="4AF0F8A7" w14:textId="77777777" w:rsidR="009B1B84" w:rsidRDefault="00000000">
      <w:pPr>
        <w:tabs>
          <w:tab w:val="left" w:pos="10348"/>
        </w:tabs>
        <w:spacing w:line="276" w:lineRule="auto"/>
        <w:jc w:val="both"/>
        <w:rPr>
          <w:rFonts w:ascii="Verdana" w:hAnsi="Verdana"/>
        </w:rPr>
      </w:pPr>
      <w:r>
        <w:rPr>
          <w:rFonts w:ascii="Verdana" w:eastAsia="Batang;바탕" w:hAnsi="Verdana" w:cs="Verdana"/>
          <w:b/>
        </w:rPr>
        <w:t>1</w:t>
      </w:r>
      <w:r>
        <w:rPr>
          <w:rFonts w:ascii="Verdana" w:hAnsi="Verdana" w:cs="Verdana"/>
          <w:b/>
        </w:rPr>
        <w:t xml:space="preserve">.2 </w:t>
      </w:r>
      <w:r>
        <w:rPr>
          <w:rFonts w:ascii="Verdana" w:hAnsi="Verdana" w:cs="Verdana"/>
        </w:rPr>
        <w:t>O serviço será executado considerando as seguintes descrições:</w:t>
      </w:r>
    </w:p>
    <w:tbl>
      <w:tblPr>
        <w:tblW w:w="9180" w:type="dxa"/>
        <w:tblInd w:w="92" w:type="dxa"/>
        <w:tblLayout w:type="fixed"/>
        <w:tblLook w:val="04A0" w:firstRow="1" w:lastRow="0" w:firstColumn="1" w:lastColumn="0" w:noHBand="0" w:noVBand="1"/>
      </w:tblPr>
      <w:tblGrid>
        <w:gridCol w:w="961"/>
        <w:gridCol w:w="1590"/>
        <w:gridCol w:w="1289"/>
        <w:gridCol w:w="1531"/>
        <w:gridCol w:w="1935"/>
        <w:gridCol w:w="1874"/>
      </w:tblGrid>
      <w:tr w:rsidR="009B1B84" w14:paraId="6A72EC52" w14:textId="77777777">
        <w:trPr>
          <w:trHeight w:val="330"/>
        </w:trPr>
        <w:tc>
          <w:tcPr>
            <w:tcW w:w="960" w:type="dxa"/>
            <w:tcBorders>
              <w:top w:val="single" w:sz="4" w:space="0" w:color="000000"/>
              <w:left w:val="single" w:sz="4" w:space="0" w:color="000000"/>
              <w:bottom w:val="single" w:sz="4" w:space="0" w:color="000000"/>
            </w:tcBorders>
          </w:tcPr>
          <w:p w14:paraId="197FF836" w14:textId="47296013" w:rsidR="009B1B84" w:rsidRDefault="00F33982">
            <w:pPr>
              <w:widowControl w:val="0"/>
              <w:spacing w:line="276" w:lineRule="auto"/>
              <w:jc w:val="center"/>
              <w:rPr>
                <w:rFonts w:ascii="Verdana" w:hAnsi="Verdana"/>
              </w:rPr>
            </w:pPr>
            <w:r>
              <w:rPr>
                <w:rFonts w:ascii="Verdana" w:hAnsi="Verdana" w:cs="Verdana"/>
                <w:b/>
              </w:rPr>
              <w:t>ITEM</w:t>
            </w:r>
          </w:p>
        </w:tc>
        <w:tc>
          <w:tcPr>
            <w:tcW w:w="1590" w:type="dxa"/>
            <w:tcBorders>
              <w:top w:val="single" w:sz="4" w:space="0" w:color="000000"/>
              <w:left w:val="single" w:sz="4" w:space="0" w:color="000000"/>
              <w:bottom w:val="single" w:sz="4" w:space="0" w:color="000000"/>
            </w:tcBorders>
          </w:tcPr>
          <w:p w14:paraId="5D61E56A" w14:textId="77777777" w:rsidR="009B1B84" w:rsidRDefault="00000000">
            <w:pPr>
              <w:widowControl w:val="0"/>
              <w:spacing w:line="276" w:lineRule="auto"/>
              <w:jc w:val="center"/>
              <w:rPr>
                <w:rFonts w:ascii="Verdana" w:hAnsi="Verdana"/>
              </w:rPr>
            </w:pPr>
            <w:r>
              <w:rPr>
                <w:rFonts w:ascii="Verdana" w:hAnsi="Verdana" w:cs="Verdana"/>
                <w:b/>
              </w:rPr>
              <w:t>DESCRIÇÃO</w:t>
            </w:r>
          </w:p>
        </w:tc>
        <w:tc>
          <w:tcPr>
            <w:tcW w:w="1289" w:type="dxa"/>
            <w:tcBorders>
              <w:top w:val="single" w:sz="4" w:space="0" w:color="000000"/>
              <w:left w:val="single" w:sz="4" w:space="0" w:color="000000"/>
              <w:bottom w:val="single" w:sz="4" w:space="0" w:color="000000"/>
            </w:tcBorders>
          </w:tcPr>
          <w:p w14:paraId="0FAAFD62" w14:textId="77777777" w:rsidR="009B1B84" w:rsidRDefault="00000000">
            <w:pPr>
              <w:widowControl w:val="0"/>
              <w:spacing w:line="276" w:lineRule="auto"/>
              <w:jc w:val="center"/>
              <w:rPr>
                <w:rFonts w:ascii="Verdana" w:hAnsi="Verdana"/>
                <w:b/>
                <w:bCs/>
              </w:rPr>
            </w:pPr>
            <w:r>
              <w:rPr>
                <w:rFonts w:ascii="Verdana" w:hAnsi="Verdana"/>
                <w:b/>
                <w:bCs/>
              </w:rPr>
              <w:t>UNIDADE</w:t>
            </w:r>
          </w:p>
        </w:tc>
        <w:tc>
          <w:tcPr>
            <w:tcW w:w="1531" w:type="dxa"/>
            <w:tcBorders>
              <w:top w:val="single" w:sz="4" w:space="0" w:color="000000"/>
              <w:left w:val="single" w:sz="4" w:space="0" w:color="000000"/>
              <w:bottom w:val="single" w:sz="4" w:space="0" w:color="000000"/>
            </w:tcBorders>
          </w:tcPr>
          <w:p w14:paraId="2DC76554" w14:textId="77777777" w:rsidR="009B1B84" w:rsidRDefault="00000000">
            <w:pPr>
              <w:widowControl w:val="0"/>
              <w:spacing w:line="276" w:lineRule="auto"/>
              <w:jc w:val="center"/>
              <w:rPr>
                <w:rFonts w:ascii="Verdana" w:hAnsi="Verdana"/>
                <w:b/>
                <w:bCs/>
              </w:rPr>
            </w:pPr>
            <w:r>
              <w:rPr>
                <w:rFonts w:ascii="Verdana" w:hAnsi="Verdana"/>
                <w:b/>
                <w:bCs/>
              </w:rPr>
              <w:t>QUANT.</w:t>
            </w:r>
          </w:p>
        </w:tc>
        <w:tc>
          <w:tcPr>
            <w:tcW w:w="1935" w:type="dxa"/>
            <w:tcBorders>
              <w:top w:val="single" w:sz="4" w:space="0" w:color="000000"/>
              <w:left w:val="single" w:sz="4" w:space="0" w:color="000000"/>
              <w:bottom w:val="single" w:sz="4" w:space="0" w:color="000000"/>
            </w:tcBorders>
          </w:tcPr>
          <w:p w14:paraId="5587215B" w14:textId="77777777" w:rsidR="009B1B84" w:rsidRDefault="00000000">
            <w:pPr>
              <w:widowControl w:val="0"/>
              <w:spacing w:line="276" w:lineRule="auto"/>
              <w:jc w:val="center"/>
              <w:rPr>
                <w:rFonts w:ascii="Verdana" w:hAnsi="Verdana"/>
                <w:b/>
                <w:bCs/>
              </w:rPr>
            </w:pPr>
            <w:r>
              <w:rPr>
                <w:rFonts w:ascii="Verdana" w:hAnsi="Verdana"/>
                <w:b/>
                <w:bCs/>
              </w:rPr>
              <w:t>VALOR UNIT.</w:t>
            </w:r>
          </w:p>
        </w:tc>
        <w:tc>
          <w:tcPr>
            <w:tcW w:w="1874" w:type="dxa"/>
            <w:tcBorders>
              <w:top w:val="single" w:sz="4" w:space="0" w:color="000000"/>
              <w:left w:val="single" w:sz="4" w:space="0" w:color="000000"/>
              <w:bottom w:val="single" w:sz="4" w:space="0" w:color="000000"/>
              <w:right w:val="single" w:sz="4" w:space="0" w:color="000000"/>
            </w:tcBorders>
          </w:tcPr>
          <w:p w14:paraId="3C1771BB" w14:textId="77777777" w:rsidR="009B1B84" w:rsidRDefault="00000000">
            <w:pPr>
              <w:widowControl w:val="0"/>
              <w:spacing w:line="276" w:lineRule="auto"/>
              <w:jc w:val="center"/>
              <w:rPr>
                <w:rFonts w:ascii="Verdana" w:hAnsi="Verdana"/>
                <w:b/>
                <w:bCs/>
              </w:rPr>
            </w:pPr>
            <w:r>
              <w:rPr>
                <w:rFonts w:ascii="Verdana" w:hAnsi="Verdana"/>
                <w:b/>
                <w:bCs/>
              </w:rPr>
              <w:t>VALOR TOTAL</w:t>
            </w:r>
          </w:p>
        </w:tc>
      </w:tr>
      <w:tr w:rsidR="009B1B84" w14:paraId="6310A61C" w14:textId="77777777">
        <w:tc>
          <w:tcPr>
            <w:tcW w:w="960" w:type="dxa"/>
            <w:tcBorders>
              <w:top w:val="single" w:sz="4" w:space="0" w:color="000000"/>
              <w:left w:val="single" w:sz="4" w:space="0" w:color="000000"/>
              <w:bottom w:val="single" w:sz="4" w:space="0" w:color="000000"/>
            </w:tcBorders>
          </w:tcPr>
          <w:p w14:paraId="55E0FA60" w14:textId="77777777" w:rsidR="009B1B84" w:rsidRDefault="009B1B84">
            <w:pPr>
              <w:widowControl w:val="0"/>
              <w:spacing w:line="276" w:lineRule="auto"/>
              <w:jc w:val="center"/>
              <w:rPr>
                <w:rFonts w:ascii="Verdana" w:hAnsi="Verdana" w:cs="Verdana"/>
                <w:b/>
                <w:bCs/>
              </w:rPr>
            </w:pPr>
          </w:p>
        </w:tc>
        <w:tc>
          <w:tcPr>
            <w:tcW w:w="1590" w:type="dxa"/>
            <w:tcBorders>
              <w:top w:val="single" w:sz="4" w:space="0" w:color="000000"/>
              <w:left w:val="single" w:sz="4" w:space="0" w:color="000000"/>
              <w:bottom w:val="single" w:sz="4" w:space="0" w:color="000000"/>
            </w:tcBorders>
          </w:tcPr>
          <w:p w14:paraId="32F226FE" w14:textId="77777777" w:rsidR="009B1B84" w:rsidRDefault="009B1B84">
            <w:pPr>
              <w:widowControl w:val="0"/>
              <w:spacing w:line="276" w:lineRule="auto"/>
              <w:jc w:val="both"/>
              <w:rPr>
                <w:rFonts w:ascii="Verdana" w:hAnsi="Verdana" w:cs="Verdana"/>
                <w:b/>
              </w:rPr>
            </w:pPr>
          </w:p>
        </w:tc>
        <w:tc>
          <w:tcPr>
            <w:tcW w:w="1289" w:type="dxa"/>
            <w:tcBorders>
              <w:top w:val="single" w:sz="4" w:space="0" w:color="000000"/>
              <w:left w:val="single" w:sz="4" w:space="0" w:color="000000"/>
              <w:bottom w:val="single" w:sz="4" w:space="0" w:color="000000"/>
            </w:tcBorders>
          </w:tcPr>
          <w:p w14:paraId="0ECEAA41" w14:textId="77777777" w:rsidR="009B1B84" w:rsidRDefault="009B1B84">
            <w:pPr>
              <w:widowControl w:val="0"/>
              <w:spacing w:line="276" w:lineRule="auto"/>
              <w:jc w:val="both"/>
              <w:rPr>
                <w:rFonts w:ascii="Verdana" w:hAnsi="Verdana" w:cs="Verdana"/>
                <w:b/>
              </w:rPr>
            </w:pPr>
          </w:p>
        </w:tc>
        <w:tc>
          <w:tcPr>
            <w:tcW w:w="1531" w:type="dxa"/>
            <w:tcBorders>
              <w:top w:val="single" w:sz="4" w:space="0" w:color="000000"/>
              <w:left w:val="single" w:sz="4" w:space="0" w:color="000000"/>
              <w:bottom w:val="single" w:sz="4" w:space="0" w:color="000000"/>
            </w:tcBorders>
          </w:tcPr>
          <w:p w14:paraId="29663A22" w14:textId="77777777" w:rsidR="009B1B84" w:rsidRDefault="009B1B84">
            <w:pPr>
              <w:widowControl w:val="0"/>
              <w:spacing w:line="276" w:lineRule="auto"/>
              <w:jc w:val="both"/>
              <w:rPr>
                <w:rFonts w:ascii="Verdana" w:hAnsi="Verdana" w:cs="Verdana"/>
                <w:b/>
              </w:rPr>
            </w:pPr>
          </w:p>
        </w:tc>
        <w:tc>
          <w:tcPr>
            <w:tcW w:w="1935" w:type="dxa"/>
            <w:tcBorders>
              <w:top w:val="single" w:sz="4" w:space="0" w:color="000000"/>
              <w:left w:val="single" w:sz="4" w:space="0" w:color="000000"/>
              <w:bottom w:val="single" w:sz="4" w:space="0" w:color="000000"/>
            </w:tcBorders>
          </w:tcPr>
          <w:p w14:paraId="51D0FEDF" w14:textId="77777777" w:rsidR="009B1B84" w:rsidRDefault="009B1B84">
            <w:pPr>
              <w:widowControl w:val="0"/>
              <w:spacing w:line="276" w:lineRule="auto"/>
              <w:jc w:val="both"/>
              <w:rPr>
                <w:rFonts w:ascii="Verdana" w:hAnsi="Verdana" w:cs="Verdana"/>
                <w:b/>
              </w:rPr>
            </w:pPr>
          </w:p>
        </w:tc>
        <w:tc>
          <w:tcPr>
            <w:tcW w:w="1874" w:type="dxa"/>
            <w:tcBorders>
              <w:top w:val="single" w:sz="4" w:space="0" w:color="000000"/>
              <w:left w:val="single" w:sz="4" w:space="0" w:color="000000"/>
              <w:bottom w:val="single" w:sz="4" w:space="0" w:color="000000"/>
              <w:right w:val="single" w:sz="4" w:space="0" w:color="000000"/>
            </w:tcBorders>
          </w:tcPr>
          <w:p w14:paraId="59CE86A7" w14:textId="77777777" w:rsidR="009B1B84" w:rsidRDefault="009B1B84">
            <w:pPr>
              <w:widowControl w:val="0"/>
              <w:spacing w:line="276" w:lineRule="auto"/>
              <w:jc w:val="both"/>
              <w:rPr>
                <w:rFonts w:ascii="Verdana" w:hAnsi="Verdana" w:cs="Verdana"/>
                <w:b/>
              </w:rPr>
            </w:pPr>
          </w:p>
        </w:tc>
      </w:tr>
    </w:tbl>
    <w:p w14:paraId="10C15A2A" w14:textId="77777777" w:rsidR="009B1B84" w:rsidRDefault="009B1B84">
      <w:pPr>
        <w:spacing w:line="276" w:lineRule="auto"/>
        <w:jc w:val="both"/>
        <w:rPr>
          <w:rFonts w:ascii="Verdana" w:hAnsi="Verdana"/>
        </w:rPr>
      </w:pPr>
    </w:p>
    <w:p w14:paraId="64ACB680" w14:textId="77777777" w:rsidR="009B1B84" w:rsidRDefault="00000000">
      <w:pPr>
        <w:spacing w:line="276" w:lineRule="auto"/>
        <w:jc w:val="both"/>
        <w:rPr>
          <w:rFonts w:ascii="Verdana" w:hAnsi="Verdana"/>
        </w:rPr>
      </w:pPr>
      <w:r>
        <w:rPr>
          <w:rFonts w:ascii="Verdana" w:hAnsi="Verdana" w:cs="Verdana"/>
          <w:b/>
          <w:u w:val="single"/>
        </w:rPr>
        <w:t>CLÁUSULA SEGUNDA – DA ENTREGA:</w:t>
      </w:r>
    </w:p>
    <w:p w14:paraId="50E24403" w14:textId="77777777" w:rsidR="009B1B84" w:rsidRDefault="00000000">
      <w:pPr>
        <w:spacing w:line="276" w:lineRule="auto"/>
        <w:jc w:val="both"/>
        <w:rPr>
          <w:rFonts w:ascii="Verdana" w:hAnsi="Verdana"/>
        </w:rPr>
      </w:pPr>
      <w:r>
        <w:rPr>
          <w:rFonts w:ascii="Verdana" w:hAnsi="Verdana" w:cs="Verdana"/>
          <w:b/>
          <w:iCs/>
        </w:rPr>
        <w:t>2.1 – PRAZO DE ENTREGA</w:t>
      </w:r>
    </w:p>
    <w:p w14:paraId="11342DDA" w14:textId="475978AE" w:rsidR="00857DCB" w:rsidRDefault="00857DCB" w:rsidP="00857DCB">
      <w:pPr>
        <w:pStyle w:val="PargrafodaLista"/>
        <w:tabs>
          <w:tab w:val="left" w:pos="0"/>
          <w:tab w:val="left" w:pos="450"/>
        </w:tabs>
        <w:ind w:left="0"/>
        <w:jc w:val="both"/>
        <w:rPr>
          <w:rFonts w:ascii="Verdana" w:hAnsi="Verdana"/>
        </w:rPr>
      </w:pPr>
      <w:r>
        <w:rPr>
          <w:rFonts w:ascii="Verdana" w:hAnsi="Verdana"/>
          <w:iCs/>
        </w:rPr>
        <w:t xml:space="preserve">2.1.1. </w:t>
      </w:r>
      <w:r>
        <w:rPr>
          <w:rFonts w:ascii="Verdana" w:hAnsi="Verdana"/>
          <w:iCs/>
        </w:rPr>
        <w:t>O prazo de execução dos serviços será de 30 (trinta) dias de acordo com a assinatura contratual e recebimento da Autorização de fornecimento, onde a CONTRATADA deverá manter a data do Evento estipulada pela Secretaria Municipal de Saúde que está prevista para 18 de dezembro de 2025 a partir das 18:00hs</w:t>
      </w:r>
      <w:r>
        <w:rPr>
          <w:rFonts w:ascii="Verdana" w:hAnsi="Verdana"/>
          <w:iCs/>
          <w:color w:val="000000"/>
        </w:rPr>
        <w:t>, devendo ocorrer no Município de São Gabriel da Palha/ES, CEP: 29.780.000.</w:t>
      </w:r>
    </w:p>
    <w:p w14:paraId="19CFD08D" w14:textId="6F346026" w:rsidR="00857DCB" w:rsidRDefault="00857DCB" w:rsidP="00857DCB">
      <w:pPr>
        <w:pStyle w:val="PargrafodaLista"/>
        <w:tabs>
          <w:tab w:val="left" w:pos="0"/>
          <w:tab w:val="left" w:pos="450"/>
        </w:tabs>
        <w:ind w:left="0"/>
        <w:jc w:val="both"/>
        <w:rPr>
          <w:rFonts w:ascii="Verdana" w:hAnsi="Verdana"/>
        </w:rPr>
      </w:pPr>
      <w:r>
        <w:rPr>
          <w:rFonts w:ascii="Verdana" w:hAnsi="Verdana"/>
          <w:iCs/>
          <w:color w:val="000000"/>
        </w:rPr>
        <w:t>2</w:t>
      </w:r>
      <w:r>
        <w:rPr>
          <w:rFonts w:ascii="Verdana" w:hAnsi="Verdana"/>
          <w:iCs/>
          <w:color w:val="000000"/>
        </w:rPr>
        <w:t>.1.</w:t>
      </w:r>
      <w:r>
        <w:rPr>
          <w:rFonts w:ascii="Verdana" w:hAnsi="Verdana"/>
          <w:iCs/>
          <w:color w:val="000000"/>
        </w:rPr>
        <w:t>2</w:t>
      </w:r>
      <w:r>
        <w:rPr>
          <w:rFonts w:ascii="Verdana" w:hAnsi="Verdana"/>
          <w:iCs/>
          <w:color w:val="000000"/>
        </w:rPr>
        <w:t>. Entrega total do serviço no mínimo duas horas antes do início do evento.</w:t>
      </w:r>
    </w:p>
    <w:p w14:paraId="54806838" w14:textId="77777777" w:rsidR="00857DCB" w:rsidRDefault="00857DCB" w:rsidP="00857DCB">
      <w:pPr>
        <w:pStyle w:val="PargrafodaLista"/>
        <w:tabs>
          <w:tab w:val="left" w:pos="0"/>
          <w:tab w:val="left" w:pos="450"/>
        </w:tabs>
        <w:ind w:left="0"/>
        <w:jc w:val="both"/>
        <w:rPr>
          <w:rFonts w:ascii="Verdana" w:hAnsi="Verdana"/>
        </w:rPr>
      </w:pPr>
    </w:p>
    <w:p w14:paraId="5D2B129F" w14:textId="77777777" w:rsidR="00857DCB" w:rsidRDefault="00857DCB" w:rsidP="00857DCB">
      <w:pPr>
        <w:tabs>
          <w:tab w:val="left" w:pos="508"/>
        </w:tabs>
        <w:jc w:val="both"/>
        <w:rPr>
          <w:rFonts w:ascii="Verdana" w:hAnsi="Verdana"/>
        </w:rPr>
      </w:pPr>
      <w:r>
        <w:rPr>
          <w:rFonts w:ascii="Verdana" w:hAnsi="Verdana"/>
        </w:rPr>
        <w:t>Responsável: Secretaria Municipal de Saúde</w:t>
      </w:r>
    </w:p>
    <w:p w14:paraId="58763547" w14:textId="77777777" w:rsidR="00857DCB" w:rsidRDefault="00857DCB" w:rsidP="00857DCB">
      <w:pPr>
        <w:tabs>
          <w:tab w:val="left" w:pos="508"/>
        </w:tabs>
        <w:jc w:val="both"/>
      </w:pPr>
      <w:r>
        <w:rPr>
          <w:rFonts w:ascii="Verdana" w:hAnsi="Verdana" w:cs="Arial"/>
        </w:rPr>
        <w:t>e-mail:setorcomprassgp</w:t>
      </w:r>
      <w:r>
        <w:rPr>
          <w:rStyle w:val="Hyperlink1"/>
          <w:rFonts w:ascii="Verdana" w:hAnsi="Verdana"/>
        </w:rPr>
        <w:t>@gmail.com</w:t>
      </w:r>
    </w:p>
    <w:p w14:paraId="49E6C4A0" w14:textId="77777777" w:rsidR="00857DCB" w:rsidRDefault="00857DCB" w:rsidP="00857DCB">
      <w:pPr>
        <w:tabs>
          <w:tab w:val="left" w:pos="508"/>
        </w:tabs>
        <w:jc w:val="both"/>
        <w:rPr>
          <w:rFonts w:ascii="Verdana" w:hAnsi="Verdana"/>
        </w:rPr>
      </w:pPr>
      <w:r>
        <w:rPr>
          <w:rFonts w:ascii="Verdana" w:hAnsi="Verdana" w:cs="Arial"/>
        </w:rPr>
        <w:t>Telefone: (27) 999740 8895</w:t>
      </w:r>
    </w:p>
    <w:p w14:paraId="5C7CBB45" w14:textId="77777777" w:rsidR="00857DCB" w:rsidRDefault="00857DCB" w:rsidP="00857DCB">
      <w:pPr>
        <w:tabs>
          <w:tab w:val="left" w:pos="508"/>
        </w:tabs>
        <w:jc w:val="both"/>
        <w:rPr>
          <w:rFonts w:ascii="Verdana" w:hAnsi="Verdana"/>
          <w:iCs/>
        </w:rPr>
      </w:pPr>
    </w:p>
    <w:p w14:paraId="3512142E" w14:textId="01AB8CF1" w:rsidR="00857DCB" w:rsidRDefault="00857DCB" w:rsidP="00857DCB">
      <w:pPr>
        <w:tabs>
          <w:tab w:val="left" w:pos="508"/>
        </w:tabs>
        <w:jc w:val="both"/>
        <w:rPr>
          <w:rFonts w:ascii="Verdana" w:hAnsi="Verdana"/>
        </w:rPr>
      </w:pPr>
      <w:r w:rsidRPr="00857DCB">
        <w:rPr>
          <w:rFonts w:ascii="Verdana" w:hAnsi="Verdana"/>
          <w:iCs/>
        </w:rPr>
        <w:t>2.3</w:t>
      </w:r>
      <w:r>
        <w:rPr>
          <w:rFonts w:ascii="Verdana" w:hAnsi="Verdana"/>
          <w:b/>
          <w:bCs/>
          <w:iCs/>
        </w:rPr>
        <w:t xml:space="preserve">. </w:t>
      </w:r>
      <w:r>
        <w:rPr>
          <w:rFonts w:ascii="Verdana" w:hAnsi="Verdana"/>
          <w:bCs/>
          <w:iCs/>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Pr>
          <w:rFonts w:ascii="Verdana" w:hAnsi="Verdana"/>
          <w:iCs/>
        </w:rPr>
        <w:t>força</w:t>
      </w:r>
      <w:r>
        <w:rPr>
          <w:rFonts w:ascii="Verdana" w:hAnsi="Verdana"/>
          <w:bCs/>
          <w:iCs/>
        </w:rPr>
        <w:t xml:space="preserve"> maior.</w:t>
      </w:r>
    </w:p>
    <w:p w14:paraId="119CEB53" w14:textId="5CB85916" w:rsidR="00857DCB" w:rsidRDefault="00857DCB" w:rsidP="00857DCB">
      <w:pPr>
        <w:pStyle w:val="Nivel2"/>
        <w:spacing w:before="0" w:after="0" w:line="240" w:lineRule="auto"/>
        <w:rPr>
          <w:rFonts w:ascii="Verdana" w:hAnsi="Verdana"/>
        </w:rPr>
      </w:pPr>
      <w:r>
        <w:rPr>
          <w:rFonts w:ascii="Verdana" w:hAnsi="Verdana" w:cs="Times New Roman"/>
          <w:color w:val="auto"/>
        </w:rPr>
        <w:t>2.4</w:t>
      </w:r>
      <w:r>
        <w:rPr>
          <w:rFonts w:ascii="Verdana" w:hAnsi="Verdana" w:cs="Times New Roman"/>
          <w:color w:val="auto"/>
        </w:rPr>
        <w:t>.</w:t>
      </w:r>
      <w:r>
        <w:rPr>
          <w:rFonts w:ascii="Verdana" w:hAnsi="Verdana" w:cs="Times New Roman"/>
          <w:bCs/>
          <w:color w:val="auto"/>
        </w:rPr>
        <w:t xml:space="preserve"> A execução dos serviços será acompanhado e fiscalizado por funcionário da secretaria requisitante, para efeito de posterior verificação de sua conformidade com as especificações constantes neste Termo de Referência e na proposta.</w:t>
      </w:r>
    </w:p>
    <w:p w14:paraId="4BFC94FC" w14:textId="32826BF2" w:rsidR="00857DCB" w:rsidRDefault="00857DCB" w:rsidP="00857DCB">
      <w:pPr>
        <w:pStyle w:val="Nivel2"/>
        <w:spacing w:before="0" w:after="0" w:line="240" w:lineRule="auto"/>
        <w:rPr>
          <w:rFonts w:ascii="Verdana" w:hAnsi="Verdana"/>
        </w:rPr>
      </w:pPr>
      <w:r>
        <w:rPr>
          <w:rFonts w:ascii="Verdana" w:hAnsi="Verdana" w:cs="Times New Roman"/>
          <w:color w:val="auto"/>
        </w:rPr>
        <w:t>2.5</w:t>
      </w:r>
      <w:r>
        <w:rPr>
          <w:rFonts w:ascii="Verdana" w:hAnsi="Verdana" w:cs="Times New Roman"/>
          <w:color w:val="auto"/>
        </w:rPr>
        <w:t>.</w:t>
      </w:r>
      <w:r>
        <w:rPr>
          <w:rFonts w:ascii="Verdana" w:hAnsi="Verdana" w:cs="Times New Roman"/>
          <w:bCs/>
          <w:color w:val="auto"/>
        </w:rPr>
        <w:t xml:space="preserve"> Os serviços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14:paraId="3D74E1EB" w14:textId="4C50DF1E" w:rsidR="009B1B84" w:rsidRDefault="00857DCB" w:rsidP="00857DCB">
      <w:pPr>
        <w:tabs>
          <w:tab w:val="left" w:pos="375"/>
        </w:tabs>
        <w:spacing w:line="276" w:lineRule="auto"/>
        <w:jc w:val="both"/>
        <w:rPr>
          <w:rFonts w:ascii="Verdana" w:hAnsi="Verdana" w:cs="Verdana"/>
        </w:rPr>
      </w:pPr>
      <w:r>
        <w:rPr>
          <w:rFonts w:ascii="Verdana" w:hAnsi="Verdana"/>
          <w:iCs/>
        </w:rPr>
        <w:t>2.6</w:t>
      </w:r>
      <w:r>
        <w:rPr>
          <w:rFonts w:ascii="Verdana" w:hAnsi="Verdana"/>
          <w:iCs/>
        </w:rPr>
        <w:t>. No caso de recusa da execução dos serviços pelo fornecedor, a Administração Pública adotará as providências cabíveis, de cordo com a legislação aplicável, visando sanar problemas por ventura ocorridos.</w:t>
      </w:r>
    </w:p>
    <w:p w14:paraId="480BBE07" w14:textId="77777777" w:rsidR="009B1B84" w:rsidRDefault="00000000">
      <w:pPr>
        <w:spacing w:line="276" w:lineRule="auto"/>
        <w:jc w:val="both"/>
        <w:rPr>
          <w:rFonts w:ascii="Verdana" w:hAnsi="Verdana"/>
        </w:rPr>
      </w:pPr>
      <w:r>
        <w:rPr>
          <w:rFonts w:ascii="Verdana" w:hAnsi="Verdana" w:cs="Verdana"/>
          <w:b/>
          <w:u w:val="single"/>
        </w:rPr>
        <w:lastRenderedPageBreak/>
        <w:t>CLÁUSULA TERCEIRA – VALOR DO CONTRATO E PAGAMENTO</w:t>
      </w:r>
    </w:p>
    <w:p w14:paraId="0585DB3A" w14:textId="77777777" w:rsidR="009B1B84" w:rsidRDefault="00000000">
      <w:pPr>
        <w:pStyle w:val="PargrafodaLista"/>
        <w:tabs>
          <w:tab w:val="left" w:pos="740"/>
        </w:tabs>
        <w:overflowPunct/>
        <w:spacing w:line="276" w:lineRule="auto"/>
        <w:ind w:left="0"/>
        <w:contextualSpacing/>
        <w:jc w:val="both"/>
        <w:textAlignment w:val="auto"/>
        <w:rPr>
          <w:rFonts w:ascii="Verdana" w:hAnsi="Verdana"/>
        </w:rPr>
      </w:pPr>
      <w:r>
        <w:rPr>
          <w:rFonts w:ascii="Verdana" w:hAnsi="Verdana" w:cs="Verdana"/>
          <w:b/>
        </w:rPr>
        <w:t>3.1 –</w:t>
      </w:r>
      <w:r>
        <w:rPr>
          <w:rFonts w:ascii="Verdana" w:eastAsia="Verdana" w:hAnsi="Verdana" w:cs="Verdana"/>
        </w:rPr>
        <w:t xml:space="preserve"> Pela entrega do objeto o CONTRATANTE pagará à CONTRATADA, o valor total de R$ ____________, conforme valores a seguir:</w:t>
      </w:r>
    </w:p>
    <w:p w14:paraId="7B37FAE3" w14:textId="77777777" w:rsidR="009B1B84" w:rsidRDefault="009B1B84">
      <w:pPr>
        <w:pStyle w:val="PargrafodaLista"/>
        <w:tabs>
          <w:tab w:val="left" w:pos="434"/>
        </w:tabs>
        <w:overflowPunct/>
        <w:spacing w:line="276" w:lineRule="auto"/>
        <w:ind w:left="0"/>
        <w:contextualSpacing/>
        <w:jc w:val="both"/>
        <w:textAlignment w:val="auto"/>
        <w:rPr>
          <w:rFonts w:ascii="Verdana" w:hAnsi="Verdana"/>
        </w:rPr>
      </w:pPr>
    </w:p>
    <w:tbl>
      <w:tblPr>
        <w:tblW w:w="9247" w:type="dxa"/>
        <w:tblInd w:w="92" w:type="dxa"/>
        <w:tblLayout w:type="fixed"/>
        <w:tblLook w:val="04A0" w:firstRow="1" w:lastRow="0" w:firstColumn="1" w:lastColumn="0" w:noHBand="0" w:noVBand="1"/>
      </w:tblPr>
      <w:tblGrid>
        <w:gridCol w:w="1068"/>
        <w:gridCol w:w="1130"/>
        <w:gridCol w:w="4146"/>
        <w:gridCol w:w="1355"/>
        <w:gridCol w:w="1548"/>
      </w:tblGrid>
      <w:tr w:rsidR="009B1B84" w14:paraId="5FD9200D" w14:textId="77777777">
        <w:tc>
          <w:tcPr>
            <w:tcW w:w="1068" w:type="dxa"/>
            <w:tcBorders>
              <w:top w:val="single" w:sz="4" w:space="0" w:color="000000"/>
              <w:left w:val="single" w:sz="4" w:space="0" w:color="000000"/>
              <w:bottom w:val="single" w:sz="4" w:space="0" w:color="000000"/>
            </w:tcBorders>
            <w:vAlign w:val="center"/>
          </w:tcPr>
          <w:p w14:paraId="2DA0C6DC" w14:textId="77777777" w:rsidR="009B1B84" w:rsidRDefault="00000000">
            <w:pPr>
              <w:widowControl w:val="0"/>
              <w:spacing w:line="276" w:lineRule="auto"/>
              <w:jc w:val="center"/>
              <w:rPr>
                <w:rFonts w:ascii="Verdana" w:hAnsi="Verdana"/>
              </w:rPr>
            </w:pPr>
            <w:r>
              <w:rPr>
                <w:rFonts w:ascii="Verdana" w:hAnsi="Verdana" w:cs="Verdana"/>
                <w:b/>
              </w:rPr>
              <w:t>Quant.</w:t>
            </w:r>
          </w:p>
        </w:tc>
        <w:tc>
          <w:tcPr>
            <w:tcW w:w="1130" w:type="dxa"/>
            <w:tcBorders>
              <w:top w:val="single" w:sz="4" w:space="0" w:color="000000"/>
              <w:left w:val="single" w:sz="4" w:space="0" w:color="000000"/>
              <w:bottom w:val="single" w:sz="4" w:space="0" w:color="000000"/>
            </w:tcBorders>
            <w:vAlign w:val="center"/>
          </w:tcPr>
          <w:p w14:paraId="0BF9AB16" w14:textId="77777777" w:rsidR="009B1B84" w:rsidRDefault="00000000">
            <w:pPr>
              <w:widowControl w:val="0"/>
              <w:spacing w:line="276" w:lineRule="auto"/>
              <w:jc w:val="center"/>
              <w:rPr>
                <w:rFonts w:ascii="Verdana" w:hAnsi="Verdana"/>
              </w:rPr>
            </w:pPr>
            <w:r>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14:paraId="04251136" w14:textId="77777777" w:rsidR="009B1B84" w:rsidRDefault="00000000">
            <w:pPr>
              <w:widowControl w:val="0"/>
              <w:spacing w:line="276" w:lineRule="auto"/>
              <w:jc w:val="center"/>
              <w:rPr>
                <w:rFonts w:ascii="Verdana" w:hAnsi="Verdana"/>
              </w:rPr>
            </w:pPr>
            <w:r>
              <w:rPr>
                <w:rFonts w:ascii="Verdana" w:hAnsi="Verdana" w:cs="Verdana"/>
                <w:b/>
                <w:bCs/>
              </w:rPr>
              <w:t>Especificação</w:t>
            </w:r>
          </w:p>
        </w:tc>
        <w:tc>
          <w:tcPr>
            <w:tcW w:w="1355" w:type="dxa"/>
            <w:tcBorders>
              <w:top w:val="single" w:sz="4" w:space="0" w:color="000000"/>
              <w:left w:val="single" w:sz="4" w:space="0" w:color="000000"/>
              <w:bottom w:val="single" w:sz="4" w:space="0" w:color="000000"/>
            </w:tcBorders>
            <w:vAlign w:val="center"/>
          </w:tcPr>
          <w:p w14:paraId="1D11EA29" w14:textId="77777777" w:rsidR="009B1B84" w:rsidRDefault="00000000">
            <w:pPr>
              <w:widowControl w:val="0"/>
              <w:spacing w:line="276" w:lineRule="auto"/>
              <w:jc w:val="center"/>
              <w:rPr>
                <w:rFonts w:ascii="Verdana" w:hAnsi="Verdana"/>
              </w:rPr>
            </w:pPr>
            <w:r>
              <w:rPr>
                <w:rFonts w:ascii="Verdana" w:hAnsi="Verdana" w:cs="Verdana"/>
                <w:b/>
                <w:bCs/>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14:paraId="5350DA72" w14:textId="77777777" w:rsidR="009B1B84" w:rsidRDefault="00000000">
            <w:pPr>
              <w:widowControl w:val="0"/>
              <w:spacing w:line="276" w:lineRule="auto"/>
              <w:jc w:val="center"/>
              <w:rPr>
                <w:rFonts w:ascii="Verdana" w:hAnsi="Verdana"/>
              </w:rPr>
            </w:pPr>
            <w:r>
              <w:rPr>
                <w:rFonts w:ascii="Verdana" w:hAnsi="Verdana" w:cs="Verdana"/>
                <w:b/>
                <w:bCs/>
              </w:rPr>
              <w:t>Vlr. Total</w:t>
            </w:r>
          </w:p>
        </w:tc>
      </w:tr>
      <w:tr w:rsidR="009B1B84" w14:paraId="5485151F" w14:textId="77777777">
        <w:tc>
          <w:tcPr>
            <w:tcW w:w="1068" w:type="dxa"/>
            <w:tcBorders>
              <w:top w:val="single" w:sz="4" w:space="0" w:color="000000"/>
              <w:left w:val="single" w:sz="4" w:space="0" w:color="000000"/>
              <w:bottom w:val="single" w:sz="4" w:space="0" w:color="000000"/>
            </w:tcBorders>
          </w:tcPr>
          <w:p w14:paraId="27AF8E5B" w14:textId="77777777" w:rsidR="009B1B84" w:rsidRDefault="009B1B84">
            <w:pPr>
              <w:widowControl w:val="0"/>
              <w:snapToGrid w:val="0"/>
              <w:spacing w:line="276" w:lineRule="auto"/>
              <w:jc w:val="both"/>
              <w:rPr>
                <w:rFonts w:ascii="Verdana" w:hAnsi="Verdana"/>
              </w:rPr>
            </w:pPr>
          </w:p>
        </w:tc>
        <w:tc>
          <w:tcPr>
            <w:tcW w:w="1130" w:type="dxa"/>
            <w:tcBorders>
              <w:top w:val="single" w:sz="4" w:space="0" w:color="000000"/>
              <w:left w:val="single" w:sz="4" w:space="0" w:color="000000"/>
              <w:bottom w:val="single" w:sz="4" w:space="0" w:color="000000"/>
            </w:tcBorders>
          </w:tcPr>
          <w:p w14:paraId="14F507A9" w14:textId="77777777" w:rsidR="009B1B84" w:rsidRDefault="009B1B84">
            <w:pPr>
              <w:widowControl w:val="0"/>
              <w:snapToGrid w:val="0"/>
              <w:spacing w:line="276" w:lineRule="auto"/>
              <w:jc w:val="both"/>
              <w:rPr>
                <w:rFonts w:ascii="Verdana" w:hAnsi="Verdana"/>
              </w:rPr>
            </w:pPr>
          </w:p>
        </w:tc>
        <w:tc>
          <w:tcPr>
            <w:tcW w:w="4146" w:type="dxa"/>
            <w:tcBorders>
              <w:top w:val="single" w:sz="4" w:space="0" w:color="000000"/>
              <w:left w:val="single" w:sz="4" w:space="0" w:color="000000"/>
              <w:bottom w:val="single" w:sz="4" w:space="0" w:color="000000"/>
            </w:tcBorders>
            <w:vAlign w:val="center"/>
          </w:tcPr>
          <w:p w14:paraId="1733A6A1" w14:textId="77777777" w:rsidR="009B1B84" w:rsidRDefault="009B1B84">
            <w:pPr>
              <w:widowControl w:val="0"/>
              <w:snapToGrid w:val="0"/>
              <w:spacing w:line="276" w:lineRule="auto"/>
              <w:jc w:val="center"/>
              <w:rPr>
                <w:rFonts w:ascii="Verdana" w:hAnsi="Verdana" w:cs="Verdana"/>
              </w:rPr>
            </w:pPr>
          </w:p>
        </w:tc>
        <w:tc>
          <w:tcPr>
            <w:tcW w:w="1355" w:type="dxa"/>
            <w:tcBorders>
              <w:top w:val="single" w:sz="4" w:space="0" w:color="000000"/>
              <w:left w:val="single" w:sz="4" w:space="0" w:color="000000"/>
              <w:bottom w:val="single" w:sz="4" w:space="0" w:color="000000"/>
            </w:tcBorders>
            <w:vAlign w:val="center"/>
          </w:tcPr>
          <w:p w14:paraId="338C25DD" w14:textId="77777777" w:rsidR="009B1B84" w:rsidRDefault="009B1B84">
            <w:pPr>
              <w:widowControl w:val="0"/>
              <w:snapToGrid w:val="0"/>
              <w:spacing w:line="276" w:lineRule="auto"/>
              <w:jc w:val="center"/>
              <w:rPr>
                <w:rFonts w:ascii="Verdana" w:hAnsi="Verdana" w:cs="Verdana"/>
              </w:rPr>
            </w:pPr>
          </w:p>
        </w:tc>
        <w:tc>
          <w:tcPr>
            <w:tcW w:w="1548" w:type="dxa"/>
            <w:tcBorders>
              <w:top w:val="single" w:sz="4" w:space="0" w:color="000000"/>
              <w:left w:val="single" w:sz="4" w:space="0" w:color="000000"/>
              <w:bottom w:val="single" w:sz="4" w:space="0" w:color="000000"/>
              <w:right w:val="single" w:sz="4" w:space="0" w:color="000000"/>
            </w:tcBorders>
            <w:vAlign w:val="center"/>
          </w:tcPr>
          <w:p w14:paraId="22954BAE" w14:textId="77777777" w:rsidR="009B1B84" w:rsidRDefault="009B1B84">
            <w:pPr>
              <w:widowControl w:val="0"/>
              <w:snapToGrid w:val="0"/>
              <w:spacing w:line="276" w:lineRule="auto"/>
              <w:jc w:val="center"/>
              <w:rPr>
                <w:rFonts w:ascii="Verdana" w:hAnsi="Verdana" w:cs="Verdana"/>
              </w:rPr>
            </w:pPr>
          </w:p>
        </w:tc>
      </w:tr>
    </w:tbl>
    <w:p w14:paraId="108827F9" w14:textId="77777777" w:rsidR="009B1B84" w:rsidRDefault="00000000">
      <w:pPr>
        <w:pStyle w:val="PargrafodaLista"/>
        <w:tabs>
          <w:tab w:val="left" w:pos="434"/>
        </w:tabs>
        <w:overflowPunct/>
        <w:spacing w:line="276" w:lineRule="auto"/>
        <w:ind w:left="0"/>
        <w:contextualSpacing/>
        <w:jc w:val="both"/>
        <w:textAlignment w:val="auto"/>
        <w:rPr>
          <w:rFonts w:ascii="Verdana" w:hAnsi="Verdana"/>
        </w:rPr>
      </w:pPr>
      <w:r>
        <w:rPr>
          <w:rFonts w:ascii="Verdana" w:eastAsia="Batang;바탕" w:hAnsi="Verdana" w:cs="Verdana"/>
          <w:b/>
          <w:bCs/>
        </w:rPr>
        <w:t>3.2</w:t>
      </w:r>
      <w:r>
        <w:rPr>
          <w:rFonts w:ascii="Verdana" w:eastAsia="Batang;바탕" w:hAnsi="Verdana" w:cs="Verdana"/>
        </w:rPr>
        <w:t xml:space="preserve"> O pagamento ocorrerá mediante prestação dos serviços, devidamente </w:t>
      </w:r>
      <w:r>
        <w:rPr>
          <w:rFonts w:ascii="Verdana" w:hAnsi="Verdana" w:cs="Verdana"/>
        </w:rPr>
        <w:t>certificado/atestado pelo Fiscal do contrato</w:t>
      </w:r>
      <w:r>
        <w:rPr>
          <w:rFonts w:ascii="Verdana" w:eastAsia="Batang;바탕" w:hAnsi="Verdana" w:cs="Verdana"/>
        </w:rPr>
        <w:t xml:space="preserve"> e processamento do pagamento, respeitando o rito processual discriminado a seguir:</w:t>
      </w:r>
    </w:p>
    <w:p w14:paraId="5272298A"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A</w:t>
      </w:r>
      <w:r>
        <w:rPr>
          <w:rFonts w:ascii="Verdana" w:hAnsi="Verdana" w:cs="Verdana"/>
          <w:b/>
        </w:rPr>
        <w:t xml:space="preserve"> </w:t>
      </w:r>
      <w:r>
        <w:rPr>
          <w:rFonts w:ascii="Verdana" w:hAnsi="Verdana" w:cs="Verdana"/>
        </w:rPr>
        <w:t>liquidação será feita pela Secretaria Municipal de Governo e Comunicação, que posteriormente encaminhará ao Departamento de Contabilidade para o processamento legal da despesa necessário ao pagamento a ser feito pelo Departamento de Gestão Financeira e Tesouraria.</w:t>
      </w:r>
    </w:p>
    <w:p w14:paraId="00B061D0"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w:t>
      </w:r>
    </w:p>
    <w:p w14:paraId="09A51167"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14:paraId="1C994FAC"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14:paraId="409241C1"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A prefeitura procederá com a retenção do percentual de 11% (onze por cento) sobre o valor total do contrato a título de INSS.</w:t>
      </w:r>
    </w:p>
    <w:p w14:paraId="45F15727"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A prefeitura procederá com a retenção do percentual de 1,5% (um e meio por cento) sobre o valor total pactuado a título de Imposto de Renda de Pessoa Jurídica.</w:t>
      </w:r>
    </w:p>
    <w:p w14:paraId="56A940A5"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No caso de empresa optante pelo SIMPLES, a retenção será no percentual de 1% (um por cento).</w:t>
      </w:r>
    </w:p>
    <w:p w14:paraId="3621CCBD"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O Município fará a retenção do ISSQN na fonte, no percentual de 3% (três por cento) incidente sobre os serviços prestados.</w:t>
      </w:r>
    </w:p>
    <w:p w14:paraId="49B83D7C"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Ocorrendo erros na apresentação da Nota Fiscal, a mesma será devolvida à Contratada para correção, ficando estabelecido que o prazo para pagamento será contado a partir da data de apresentação da nova fatura devidamente corrigida.</w:t>
      </w:r>
    </w:p>
    <w:p w14:paraId="3C1B9B2F"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No preço deverá estar incluída toda e qualquer despesa, seja relativa a pessoal, impostos, taxas, pedágios, fretes e outras que ocorrerão em virtude da prestação dos serviços, nas condições estipuladas neste contrato</w:t>
      </w:r>
      <w:r>
        <w:rPr>
          <w:rFonts w:ascii="Verdana" w:eastAsia="Batang;바탕" w:hAnsi="Verdana" w:cs="Verdana"/>
        </w:rPr>
        <w:t>.</w:t>
      </w:r>
    </w:p>
    <w:p w14:paraId="0A1D2B73"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A Prefeitura de São Gabriel da Palha poderá deduzir dos pagamentos importâncias que, a qualquer título, lhe forem devidos pela Contratada, em decorrência de descumprimento contratual.</w:t>
      </w:r>
    </w:p>
    <w:p w14:paraId="1C18984C" w14:textId="77777777" w:rsidR="009B1B84" w:rsidRDefault="00000000">
      <w:pPr>
        <w:numPr>
          <w:ilvl w:val="0"/>
          <w:numId w:val="4"/>
        </w:numPr>
        <w:tabs>
          <w:tab w:val="left" w:pos="426"/>
          <w:tab w:val="left" w:pos="960"/>
        </w:tabs>
        <w:spacing w:line="276" w:lineRule="auto"/>
        <w:ind w:left="0" w:firstLine="567"/>
        <w:jc w:val="both"/>
      </w:pPr>
      <w:r>
        <w:rPr>
          <w:rFonts w:ascii="Verdana" w:hAnsi="Verdana" w:cs="Verdana"/>
        </w:rPr>
        <w:t>O pagamento da fatura somente será feito em carteira ou cobrança simples, sendo expressamente vedada a contratada a cobrança ou desconto de duplicatas através da rede bancária ou de terceiros.</w:t>
      </w:r>
    </w:p>
    <w:p w14:paraId="769753F4" w14:textId="77777777" w:rsidR="009B1B84" w:rsidRDefault="00000000">
      <w:pPr>
        <w:numPr>
          <w:ilvl w:val="0"/>
          <w:numId w:val="4"/>
        </w:numPr>
        <w:tabs>
          <w:tab w:val="left" w:pos="426"/>
          <w:tab w:val="left" w:pos="960"/>
        </w:tabs>
        <w:spacing w:line="276" w:lineRule="auto"/>
        <w:ind w:left="0" w:firstLine="567"/>
        <w:jc w:val="both"/>
        <w:rPr>
          <w:rFonts w:ascii="Verdana" w:hAnsi="Verdana"/>
        </w:rPr>
      </w:pPr>
      <w:r>
        <w:rPr>
          <w:rFonts w:ascii="Verdana" w:hAnsi="Verdana" w:cs="Verdana"/>
        </w:rPr>
        <w:t>Para quaisquer pagamentos será exigido o cumprimento das formalidades estabelecidas nesta cláusula.</w:t>
      </w:r>
    </w:p>
    <w:p w14:paraId="267CA842" w14:textId="77777777" w:rsidR="009B1B84" w:rsidRDefault="009B1B84">
      <w:pPr>
        <w:tabs>
          <w:tab w:val="left" w:pos="426"/>
          <w:tab w:val="left" w:pos="900"/>
          <w:tab w:val="left" w:pos="1080"/>
        </w:tabs>
        <w:spacing w:line="276" w:lineRule="auto"/>
        <w:ind w:left="720"/>
        <w:jc w:val="both"/>
        <w:rPr>
          <w:rFonts w:ascii="Verdana" w:hAnsi="Verdana" w:cs="Verdana"/>
        </w:rPr>
      </w:pPr>
    </w:p>
    <w:p w14:paraId="174FC61E" w14:textId="77777777" w:rsidR="009B1B84" w:rsidRDefault="00000000">
      <w:pPr>
        <w:spacing w:line="276" w:lineRule="auto"/>
        <w:jc w:val="both"/>
        <w:rPr>
          <w:rFonts w:ascii="Verdana" w:hAnsi="Verdana"/>
        </w:rPr>
      </w:pPr>
      <w:r>
        <w:rPr>
          <w:rFonts w:ascii="Verdana" w:hAnsi="Verdana" w:cs="Verdana"/>
          <w:b/>
          <w:u w:val="single"/>
        </w:rPr>
        <w:t>CLÁUSULA QUARTA – DO REAJUSTE</w:t>
      </w:r>
    </w:p>
    <w:p w14:paraId="6A703414" w14:textId="77777777" w:rsidR="009B1B84" w:rsidRDefault="009B1B84">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u w:val="single"/>
          <w:lang w:eastAsia="pt-BR"/>
        </w:rPr>
      </w:pPr>
    </w:p>
    <w:p w14:paraId="6D8AD288" w14:textId="77777777" w:rsidR="009B1B84" w:rsidRDefault="009B1B84">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01BBA17F" w14:textId="77777777" w:rsidR="009B1B84" w:rsidRDefault="009B1B84">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162F42CE" w14:textId="77777777" w:rsidR="009B1B84" w:rsidRDefault="009B1B84">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2E229F1F" w14:textId="77777777" w:rsidR="009B1B84" w:rsidRDefault="00000000">
      <w:pPr>
        <w:pStyle w:val="Nivel2"/>
        <w:tabs>
          <w:tab w:val="clear" w:pos="0"/>
        </w:tabs>
        <w:spacing w:before="0" w:after="0"/>
        <w:rPr>
          <w:rFonts w:ascii="Verdana" w:hAnsi="Verdana"/>
        </w:rPr>
      </w:pPr>
      <w:r>
        <w:rPr>
          <w:rFonts w:ascii="Verdana" w:hAnsi="Verdana" w:cs="Verdana"/>
          <w:b/>
          <w:bCs/>
        </w:rPr>
        <w:t xml:space="preserve">4.1. </w:t>
      </w:r>
      <w:bookmarkStart w:id="1" w:name="_Hlk146015535"/>
      <w:r>
        <w:rPr>
          <w:rFonts w:ascii="Verdana" w:hAnsi="Verdana" w:cs="Verdana"/>
        </w:rPr>
        <w:t>Os preços inicialmente contratados são fixos e irreajustáveis no prazo de um ano contado da data da apresentação da proposta, em</w:t>
      </w:r>
      <w:r>
        <w:rPr>
          <w:rFonts w:ascii="Verdana" w:hAnsi="Verdana" w:cs="Verdana"/>
          <w:b/>
          <w:bCs/>
          <w:i/>
          <w:iCs/>
          <w:color w:val="FF0000"/>
        </w:rPr>
        <w:t>__/__/__ (DD/MM/AAAA)</w:t>
      </w:r>
      <w:r>
        <w:rPr>
          <w:rFonts w:ascii="Verdana" w:hAnsi="Verdana" w:cs="Verdana"/>
        </w:rPr>
        <w:t>.</w:t>
      </w:r>
      <w:bookmarkEnd w:id="1"/>
    </w:p>
    <w:p w14:paraId="013F4148" w14:textId="77777777" w:rsidR="009B1B84" w:rsidRDefault="009B1B84">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u w:val="single"/>
          <w:lang w:eastAsia="pt-BR"/>
        </w:rPr>
      </w:pPr>
    </w:p>
    <w:p w14:paraId="72B81289" w14:textId="77777777" w:rsidR="009B1B84" w:rsidRDefault="009B1B84">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1AAC187F" w14:textId="77777777" w:rsidR="009B1B84" w:rsidRDefault="009B1B84">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57346F6A" w14:textId="77777777" w:rsidR="009B1B84" w:rsidRDefault="009B1B84">
      <w:pPr>
        <w:pStyle w:val="PargrafodaLista"/>
        <w:keepNext/>
        <w:keepLines/>
        <w:numPr>
          <w:ilvl w:val="0"/>
          <w:numId w:val="5"/>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11A326F4" w14:textId="77777777" w:rsidR="009B1B84" w:rsidRDefault="009B1B84">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rPr>
          <w:rFonts w:ascii="Verdana" w:hAnsi="Verdana" w:cs="Verdana"/>
          <w:b/>
          <w:u w:val="single"/>
        </w:rPr>
      </w:pPr>
    </w:p>
    <w:p w14:paraId="3B1A1244" w14:textId="77777777" w:rsidR="009B1B84"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rPr>
          <w:rFonts w:ascii="Verdana" w:hAnsi="Verdana"/>
        </w:rPr>
      </w:pPr>
      <w:r>
        <w:rPr>
          <w:rFonts w:ascii="Verdana" w:hAnsi="Verdana" w:cs="Verdana"/>
          <w:b/>
          <w:u w:val="single"/>
        </w:rPr>
        <w:t xml:space="preserve">CLÁUSULA QUINTA – </w:t>
      </w:r>
      <w:r>
        <w:rPr>
          <w:rFonts w:ascii="Verdana" w:eastAsia="Batang;바탕" w:hAnsi="Verdana" w:cs="Verdana"/>
          <w:b/>
          <w:u w:val="single"/>
        </w:rPr>
        <w:t>DA DOTAÇÃO ORÇAMENTÁRIA</w:t>
      </w:r>
    </w:p>
    <w:p w14:paraId="723B9A4F" w14:textId="77777777" w:rsidR="009B1B84" w:rsidRDefault="00000000">
      <w:pPr>
        <w:tabs>
          <w:tab w:val="left" w:pos="10348"/>
        </w:tabs>
        <w:spacing w:line="276" w:lineRule="auto"/>
        <w:ind w:right="-1"/>
        <w:jc w:val="both"/>
        <w:rPr>
          <w:rFonts w:ascii="Verdana" w:hAnsi="Verdana" w:cs="Verdana"/>
        </w:rPr>
      </w:pPr>
      <w:r>
        <w:rPr>
          <w:rFonts w:ascii="Verdana" w:hAnsi="Verdana" w:cs="Verdana"/>
          <w:b/>
        </w:rPr>
        <w:t xml:space="preserve">5.1. </w:t>
      </w:r>
      <w:r>
        <w:rPr>
          <w:rFonts w:ascii="Verdana" w:hAnsi="Verdana" w:cs="Verdana"/>
        </w:rPr>
        <w:t>As despesas decorrentes desta licitação correrão por conta da seguinte dotação orçamentária.</w:t>
      </w:r>
    </w:p>
    <w:p w14:paraId="3929A6AB" w14:textId="66AE173E" w:rsidR="009B1B84" w:rsidRDefault="00857DCB">
      <w:pPr>
        <w:spacing w:line="276" w:lineRule="auto"/>
        <w:jc w:val="both"/>
        <w:rPr>
          <w:rFonts w:ascii="Verdana" w:hAnsi="Verdana"/>
          <w:b/>
          <w:bCs/>
          <w:u w:val="single"/>
        </w:rPr>
      </w:pPr>
      <w:bookmarkStart w:id="2" w:name="_Hlk214282416"/>
      <w:r w:rsidRPr="00857DCB">
        <w:rPr>
          <w:rFonts w:ascii="Verdana" w:hAnsi="Verdana"/>
          <w:b/>
          <w:bCs/>
          <w:u w:val="single"/>
        </w:rPr>
        <w:t>FICHA – FONTE: 00510-150000150000</w:t>
      </w:r>
      <w:bookmarkEnd w:id="2"/>
    </w:p>
    <w:p w14:paraId="3FBE95EB" w14:textId="77777777" w:rsidR="00857DCB" w:rsidRPr="00857DCB" w:rsidRDefault="00857DCB">
      <w:pPr>
        <w:spacing w:line="276" w:lineRule="auto"/>
        <w:jc w:val="both"/>
        <w:rPr>
          <w:rFonts w:ascii="Verdana" w:hAnsi="Verdana" w:cs="Verdana"/>
          <w:b/>
          <w:bCs/>
          <w:u w:val="single"/>
        </w:rPr>
      </w:pPr>
    </w:p>
    <w:p w14:paraId="0DEBB9E1" w14:textId="77777777" w:rsidR="009B1B84" w:rsidRDefault="00000000">
      <w:pPr>
        <w:spacing w:line="276" w:lineRule="auto"/>
        <w:jc w:val="both"/>
        <w:rPr>
          <w:rFonts w:ascii="Verdana" w:hAnsi="Verdana"/>
        </w:rPr>
      </w:pPr>
      <w:r>
        <w:rPr>
          <w:rFonts w:ascii="Verdana" w:hAnsi="Verdana" w:cs="Verdana"/>
          <w:b/>
          <w:u w:val="single"/>
        </w:rPr>
        <w:t>CLÁUSULA SEXTA – VIGÊNCIA</w:t>
      </w:r>
    </w:p>
    <w:p w14:paraId="2746925B" w14:textId="56870DDC" w:rsidR="009B1B84" w:rsidRDefault="00000000">
      <w:pPr>
        <w:spacing w:line="276" w:lineRule="auto"/>
        <w:ind w:firstLine="14"/>
        <w:jc w:val="both"/>
        <w:rPr>
          <w:rFonts w:ascii="Verdana" w:hAnsi="Verdana"/>
        </w:rPr>
      </w:pPr>
      <w:r>
        <w:rPr>
          <w:rFonts w:ascii="Verdana" w:hAnsi="Verdana" w:cs="Verdana"/>
          <w:b/>
        </w:rPr>
        <w:t>6.1.</w:t>
      </w:r>
      <w:r>
        <w:rPr>
          <w:rFonts w:ascii="Verdana" w:hAnsi="Verdana" w:cs="Verdana"/>
        </w:rPr>
        <w:t xml:space="preserve"> A vigência do contrato será de até </w:t>
      </w:r>
      <w:r w:rsidR="00857DCB">
        <w:rPr>
          <w:rFonts w:ascii="Verdana" w:hAnsi="Verdana" w:cs="Verdana"/>
        </w:rPr>
        <w:t>30</w:t>
      </w:r>
      <w:r>
        <w:rPr>
          <w:rFonts w:ascii="Verdana" w:hAnsi="Verdana" w:cs="Verdana"/>
        </w:rPr>
        <w:t xml:space="preserve"> (</w:t>
      </w:r>
      <w:r w:rsidR="00857DCB">
        <w:rPr>
          <w:rFonts w:ascii="Verdana" w:hAnsi="Verdana" w:cs="Verdana"/>
        </w:rPr>
        <w:t>trinta</w:t>
      </w:r>
      <w:r>
        <w:rPr>
          <w:rFonts w:ascii="Verdana" w:hAnsi="Verdana" w:cs="Verdana"/>
        </w:rPr>
        <w:t xml:space="preserve">) </w:t>
      </w:r>
      <w:r w:rsidR="00857DCB">
        <w:rPr>
          <w:rFonts w:ascii="Verdana" w:hAnsi="Verdana" w:cs="Verdana"/>
        </w:rPr>
        <w:t>dias</w:t>
      </w:r>
      <w:r>
        <w:rPr>
          <w:rFonts w:ascii="Verdana" w:hAnsi="Verdana" w:cs="Verdana"/>
        </w:rPr>
        <w:t xml:space="preserve"> ou até a finalização do serviço, contados a partir da assinatura do contrato.</w:t>
      </w:r>
    </w:p>
    <w:p w14:paraId="59696794" w14:textId="77777777" w:rsidR="009B1B84" w:rsidRDefault="00000000">
      <w:pPr>
        <w:spacing w:line="276" w:lineRule="auto"/>
        <w:ind w:firstLine="14"/>
        <w:jc w:val="both"/>
        <w:rPr>
          <w:rFonts w:ascii="Verdana" w:hAnsi="Verdana"/>
        </w:rPr>
      </w:pPr>
      <w:r>
        <w:rPr>
          <w:rFonts w:ascii="Verdana" w:hAnsi="Verdana" w:cs="Verdana"/>
          <w:b/>
        </w:rPr>
        <w:t>6.2.</w:t>
      </w:r>
      <w:r>
        <w:rPr>
          <w:rFonts w:ascii="Verdana" w:hAnsi="Verdana" w:cs="Verdana"/>
        </w:rPr>
        <w:t xml:space="preserve"> O prazo previsto poderá ser prorrogado exclusivamente a critério da CONTRATANTE se entender ser conveniente para a Administração, nos termos da Lei.</w:t>
      </w:r>
    </w:p>
    <w:p w14:paraId="3BB76D49" w14:textId="77777777" w:rsidR="009B1B84" w:rsidRDefault="009B1B84">
      <w:pPr>
        <w:spacing w:line="276" w:lineRule="auto"/>
        <w:ind w:firstLine="14"/>
        <w:jc w:val="both"/>
        <w:rPr>
          <w:rFonts w:ascii="Verdana" w:hAnsi="Verdana"/>
        </w:rPr>
      </w:pPr>
    </w:p>
    <w:p w14:paraId="06E85F2B" w14:textId="77777777" w:rsidR="009B1B84" w:rsidRDefault="00000000">
      <w:pPr>
        <w:spacing w:line="276" w:lineRule="auto"/>
        <w:jc w:val="both"/>
        <w:rPr>
          <w:rFonts w:ascii="Verdana" w:hAnsi="Verdana"/>
        </w:rPr>
      </w:pPr>
      <w:r>
        <w:rPr>
          <w:rFonts w:ascii="Verdana" w:hAnsi="Verdana" w:cs="Verdana"/>
          <w:b/>
          <w:u w:val="single"/>
        </w:rPr>
        <w:t>CLÁUSULA SÉTIMA – OBRIGAÇÕES DA CONTRATADA</w:t>
      </w:r>
    </w:p>
    <w:p w14:paraId="1B979957" w14:textId="77777777" w:rsidR="009B1B84" w:rsidRDefault="00000000">
      <w:pPr>
        <w:spacing w:line="276" w:lineRule="auto"/>
        <w:jc w:val="both"/>
        <w:rPr>
          <w:rFonts w:ascii="Verdana" w:hAnsi="Verdana"/>
        </w:rPr>
      </w:pPr>
      <w:r>
        <w:rPr>
          <w:rFonts w:ascii="Verdana" w:hAnsi="Verdana" w:cs="Verdana"/>
          <w:b/>
        </w:rPr>
        <w:t xml:space="preserve">7.1. </w:t>
      </w:r>
      <w:r>
        <w:rPr>
          <w:rFonts w:ascii="Verdana" w:hAnsi="Verdana" w:cs="Verdana"/>
        </w:rPr>
        <w:t>Além das obrigações que lhe são comuns e peculiares previstas na lei 14.133/2021, cabe exclusivamente a CONTRATADA:</w:t>
      </w:r>
    </w:p>
    <w:p w14:paraId="21E2523C" w14:textId="77777777" w:rsidR="009B1B84" w:rsidRDefault="00000000">
      <w:pPr>
        <w:pStyle w:val="PargrafodaLista"/>
        <w:tabs>
          <w:tab w:val="left" w:pos="426"/>
        </w:tabs>
        <w:spacing w:line="276" w:lineRule="auto"/>
        <w:ind w:left="0"/>
        <w:contextualSpacing/>
        <w:jc w:val="both"/>
        <w:rPr>
          <w:rFonts w:ascii="Verdana" w:hAnsi="Verdana"/>
        </w:rPr>
      </w:pPr>
      <w:r>
        <w:rPr>
          <w:rFonts w:ascii="Verdana" w:hAnsi="Verdana" w:cs="Verdana"/>
          <w:b/>
          <w:bCs/>
          <w:color w:val="000000"/>
        </w:rPr>
        <w:t xml:space="preserve">7.2. </w:t>
      </w:r>
      <w:r>
        <w:rPr>
          <w:rFonts w:ascii="Verdana" w:hAnsi="Verdana" w:cs="Verdana"/>
        </w:rPr>
        <w:t>Executar os serviços utilizando-se ótima qualidade, (com funcionários plenamente qualificados quando houver necessidade).</w:t>
      </w:r>
    </w:p>
    <w:p w14:paraId="0279810C" w14:textId="77777777" w:rsidR="009B1B84" w:rsidRDefault="00000000">
      <w:pPr>
        <w:pStyle w:val="PargrafodaLista"/>
        <w:tabs>
          <w:tab w:val="left" w:pos="426"/>
        </w:tabs>
        <w:spacing w:line="276" w:lineRule="auto"/>
        <w:ind w:left="0"/>
        <w:contextualSpacing/>
        <w:jc w:val="both"/>
        <w:rPr>
          <w:rFonts w:ascii="Verdana" w:hAnsi="Verdana"/>
        </w:rPr>
      </w:pPr>
      <w:r>
        <w:rPr>
          <w:rFonts w:ascii="Verdana" w:hAnsi="Verdana" w:cs="Verdana"/>
          <w:b/>
          <w:bCs/>
        </w:rPr>
        <w:t>7.3.</w:t>
      </w:r>
      <w:r>
        <w:rPr>
          <w:rFonts w:ascii="Verdana" w:hAnsi="Verdana" w:cs="Verdana"/>
        </w:rPr>
        <w:t xml:space="preserve"> Fornecer todos os insumos necessários.</w:t>
      </w:r>
    </w:p>
    <w:p w14:paraId="0A585426" w14:textId="77777777" w:rsidR="009B1B84" w:rsidRDefault="00000000">
      <w:pPr>
        <w:pStyle w:val="Default"/>
        <w:tabs>
          <w:tab w:val="left" w:pos="426"/>
        </w:tabs>
        <w:spacing w:line="276" w:lineRule="auto"/>
        <w:jc w:val="both"/>
        <w:textAlignment w:val="baseline"/>
        <w:rPr>
          <w:rFonts w:ascii="Verdana" w:hAnsi="Verdana"/>
          <w:sz w:val="20"/>
          <w:szCs w:val="20"/>
        </w:rPr>
      </w:pPr>
      <w:r>
        <w:rPr>
          <w:rFonts w:ascii="Verdana" w:hAnsi="Verdana" w:cs="Verdana"/>
          <w:b/>
          <w:bCs/>
          <w:sz w:val="20"/>
          <w:szCs w:val="20"/>
        </w:rPr>
        <w:t>7.4.</w:t>
      </w:r>
      <w:r>
        <w:rPr>
          <w:rFonts w:ascii="Verdana" w:hAnsi="Verdana" w:cs="Verdana"/>
          <w:sz w:val="20"/>
          <w:szCs w:val="20"/>
        </w:rPr>
        <w:t xml:space="preserve"> Assumir total responsabilidade por danos causados ao Contratante ou a terceiros, decorrentes dos serviços contratados, isentando a Prefeitura de todas as eventuais reclamações resultantes de atos de seus prepostos, pessoas, física ou jurídica, empregadas ou ajustadas para execução dos serviços.</w:t>
      </w:r>
    </w:p>
    <w:p w14:paraId="79A0DE6A" w14:textId="77777777" w:rsidR="009B1B84" w:rsidRDefault="00000000">
      <w:pPr>
        <w:pStyle w:val="Default"/>
        <w:tabs>
          <w:tab w:val="left" w:pos="426"/>
        </w:tabs>
        <w:spacing w:line="276" w:lineRule="auto"/>
        <w:jc w:val="both"/>
        <w:textAlignment w:val="baseline"/>
        <w:rPr>
          <w:rFonts w:ascii="Verdana" w:hAnsi="Verdana"/>
          <w:sz w:val="20"/>
          <w:szCs w:val="20"/>
        </w:rPr>
      </w:pPr>
      <w:r>
        <w:rPr>
          <w:rFonts w:ascii="Verdana" w:hAnsi="Verdana" w:cs="Verdana"/>
          <w:b/>
          <w:bCs/>
          <w:sz w:val="20"/>
          <w:szCs w:val="20"/>
        </w:rPr>
        <w:t>7.5.</w:t>
      </w:r>
      <w:r>
        <w:rPr>
          <w:rFonts w:ascii="Verdana" w:hAnsi="Verdana" w:cs="Verdana"/>
          <w:bCs/>
          <w:sz w:val="20"/>
          <w:szCs w:val="20"/>
        </w:rPr>
        <w:t xml:space="preserve"> Responsabilizar-se por qualquer ônus decorrente de omissões ou erros na elaboração de estimativa de custos para execução do objeto.</w:t>
      </w:r>
    </w:p>
    <w:p w14:paraId="2B818A93" w14:textId="77777777" w:rsidR="009B1B84" w:rsidRDefault="00000000">
      <w:pPr>
        <w:pStyle w:val="PargrafodaLista"/>
        <w:tabs>
          <w:tab w:val="left" w:pos="426"/>
        </w:tabs>
        <w:spacing w:line="276" w:lineRule="auto"/>
        <w:ind w:left="0"/>
        <w:contextualSpacing/>
        <w:jc w:val="both"/>
        <w:rPr>
          <w:rFonts w:ascii="Verdana" w:hAnsi="Verdana"/>
        </w:rPr>
      </w:pPr>
      <w:r>
        <w:rPr>
          <w:rFonts w:ascii="Verdana" w:hAnsi="Verdana" w:cs="Verdana"/>
          <w:b/>
          <w:bCs/>
        </w:rPr>
        <w:t>7.6</w:t>
      </w:r>
      <w:r>
        <w:rPr>
          <w:rFonts w:ascii="Verdana" w:hAnsi="Verdana" w:cs="Verdana"/>
        </w:rPr>
        <w:t>. Responsabilizar-se por todas as despesas que por ventura venham a ocorrer em decorrência da execução do presente Contrato, inclusive as relativas a Previdência Social.</w:t>
      </w:r>
    </w:p>
    <w:p w14:paraId="23AE00B2" w14:textId="77777777" w:rsidR="009B1B84" w:rsidRDefault="00000000">
      <w:pPr>
        <w:pStyle w:val="Default"/>
        <w:tabs>
          <w:tab w:val="left" w:pos="426"/>
        </w:tabs>
        <w:spacing w:line="276" w:lineRule="auto"/>
        <w:jc w:val="both"/>
        <w:textAlignment w:val="baseline"/>
        <w:rPr>
          <w:rFonts w:ascii="Verdana" w:hAnsi="Verdana"/>
          <w:sz w:val="20"/>
          <w:szCs w:val="20"/>
        </w:rPr>
      </w:pPr>
      <w:r>
        <w:rPr>
          <w:rFonts w:ascii="Verdana" w:hAnsi="Verdana" w:cs="Verdana"/>
          <w:b/>
          <w:bCs/>
          <w:sz w:val="20"/>
          <w:szCs w:val="20"/>
        </w:rPr>
        <w:t>7.7</w:t>
      </w:r>
      <w:r>
        <w:rPr>
          <w:rFonts w:ascii="Verdana" w:hAnsi="Verdana" w:cs="Verdana"/>
          <w:bCs/>
          <w:sz w:val="20"/>
          <w:szCs w:val="20"/>
        </w:rPr>
        <w:t>. Cumprir fielmente todos os termos constantes no Contrato.</w:t>
      </w:r>
    </w:p>
    <w:p w14:paraId="655D7797" w14:textId="77777777" w:rsidR="009B1B84" w:rsidRDefault="00000000">
      <w:pPr>
        <w:pStyle w:val="Default"/>
        <w:tabs>
          <w:tab w:val="left" w:pos="426"/>
        </w:tabs>
        <w:spacing w:line="276" w:lineRule="auto"/>
        <w:jc w:val="both"/>
        <w:textAlignment w:val="baseline"/>
        <w:rPr>
          <w:rFonts w:ascii="Verdana" w:hAnsi="Verdana"/>
          <w:sz w:val="20"/>
          <w:szCs w:val="20"/>
        </w:rPr>
      </w:pPr>
      <w:r>
        <w:rPr>
          <w:rFonts w:ascii="Verdana" w:hAnsi="Verdana" w:cs="Verdana"/>
          <w:b/>
          <w:bCs/>
          <w:sz w:val="20"/>
          <w:szCs w:val="20"/>
        </w:rPr>
        <w:t>7.8.</w:t>
      </w:r>
      <w:r>
        <w:rPr>
          <w:rFonts w:ascii="Verdana" w:hAnsi="Verdana" w:cs="Verdana"/>
          <w:sz w:val="20"/>
          <w:szCs w:val="20"/>
        </w:rPr>
        <w:t xml:space="preserve"> Permitir e facilitar a fiscalização do contrato, em qualquer dia e hora, devendo prestar todos os informes e esclarecimentos solicitados.</w:t>
      </w:r>
    </w:p>
    <w:p w14:paraId="4DC1CE45" w14:textId="77777777" w:rsidR="009B1B84" w:rsidRDefault="00000000">
      <w:pPr>
        <w:pStyle w:val="Default"/>
        <w:tabs>
          <w:tab w:val="left" w:pos="426"/>
        </w:tabs>
        <w:spacing w:line="276" w:lineRule="auto"/>
        <w:jc w:val="both"/>
        <w:textAlignment w:val="baseline"/>
        <w:rPr>
          <w:rFonts w:ascii="Verdana" w:hAnsi="Verdana"/>
          <w:sz w:val="20"/>
          <w:szCs w:val="20"/>
        </w:rPr>
      </w:pPr>
      <w:r>
        <w:rPr>
          <w:rFonts w:ascii="Verdana" w:hAnsi="Verdana" w:cs="Verdana"/>
          <w:b/>
          <w:bCs/>
          <w:sz w:val="20"/>
          <w:szCs w:val="20"/>
        </w:rPr>
        <w:t xml:space="preserve">7.9. </w:t>
      </w:r>
      <w:r>
        <w:rPr>
          <w:rFonts w:ascii="Verdana" w:hAnsi="Verdana" w:cs="Verdana"/>
          <w:bCs/>
          <w:sz w:val="20"/>
          <w:szCs w:val="20"/>
        </w:rPr>
        <w:t>Fornecer todos os esclarecimentos que forem solicitados pela CONTRATANTE.</w:t>
      </w:r>
    </w:p>
    <w:p w14:paraId="1F1314EB" w14:textId="77777777" w:rsidR="009B1B84" w:rsidRDefault="00000000">
      <w:pPr>
        <w:pStyle w:val="PargrafodaLista"/>
        <w:tabs>
          <w:tab w:val="left" w:pos="426"/>
        </w:tabs>
        <w:spacing w:line="276" w:lineRule="auto"/>
        <w:ind w:left="0"/>
        <w:contextualSpacing/>
        <w:jc w:val="both"/>
        <w:rPr>
          <w:rFonts w:ascii="Verdana" w:hAnsi="Verdana"/>
        </w:rPr>
      </w:pPr>
      <w:r>
        <w:rPr>
          <w:rFonts w:ascii="Verdana" w:hAnsi="Verdana" w:cs="Verdana"/>
          <w:b/>
          <w:bCs/>
        </w:rPr>
        <w:t xml:space="preserve">7.10. </w:t>
      </w:r>
      <w:r>
        <w:rPr>
          <w:rFonts w:ascii="Verdana" w:hAnsi="Verdana" w:cs="Verdana"/>
        </w:rPr>
        <w:t>Apresentar os documentos de cobrança, inclusive Nota Fiscal, com a descrição dos serviços realizados.</w:t>
      </w:r>
    </w:p>
    <w:p w14:paraId="3A164BC5" w14:textId="77777777" w:rsidR="009B1B84" w:rsidRDefault="00000000">
      <w:pPr>
        <w:pStyle w:val="PargrafodaLista"/>
        <w:tabs>
          <w:tab w:val="left" w:pos="426"/>
        </w:tabs>
        <w:spacing w:line="276" w:lineRule="auto"/>
        <w:ind w:left="0"/>
        <w:contextualSpacing/>
        <w:jc w:val="both"/>
        <w:rPr>
          <w:rFonts w:ascii="Verdana" w:hAnsi="Verdana"/>
        </w:rPr>
      </w:pPr>
      <w:r>
        <w:rPr>
          <w:rFonts w:ascii="Verdana" w:hAnsi="Verdana" w:cs="Verdana"/>
          <w:b/>
          <w:bCs/>
        </w:rPr>
        <w:t xml:space="preserve">7.11. </w:t>
      </w:r>
      <w:r>
        <w:rPr>
          <w:rFonts w:ascii="Verdana" w:hAnsi="Verdana" w:cs="Verdana"/>
        </w:rPr>
        <w:t>Obriga-se a Contratada, mediante solicitação do Contratante, a orçar previamente eventual execução de serviços não cobertos pelo objeto do Contrato.</w:t>
      </w:r>
    </w:p>
    <w:p w14:paraId="04659A97" w14:textId="77777777" w:rsidR="009B1B84" w:rsidRDefault="00000000">
      <w:pPr>
        <w:pStyle w:val="PargrafodaLista"/>
        <w:tabs>
          <w:tab w:val="left" w:pos="426"/>
        </w:tabs>
        <w:spacing w:line="276" w:lineRule="auto"/>
        <w:ind w:left="0"/>
        <w:contextualSpacing/>
        <w:jc w:val="both"/>
        <w:rPr>
          <w:rFonts w:ascii="Verdana" w:hAnsi="Verdana"/>
        </w:rPr>
      </w:pPr>
      <w:r>
        <w:rPr>
          <w:rFonts w:ascii="Verdana" w:hAnsi="Verdana" w:cs="Verdana"/>
          <w:b/>
          <w:bCs/>
        </w:rPr>
        <w:t xml:space="preserve">7.12. </w:t>
      </w:r>
      <w:r>
        <w:rPr>
          <w:rFonts w:ascii="Verdana" w:hAnsi="Verdana" w:cs="Verdana"/>
        </w:rPr>
        <w:t>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14:paraId="48E8340C" w14:textId="77777777" w:rsidR="009B1B84" w:rsidRDefault="00000000">
      <w:pPr>
        <w:pStyle w:val="PargrafodaLista"/>
        <w:tabs>
          <w:tab w:val="left" w:pos="426"/>
        </w:tabs>
        <w:spacing w:line="276" w:lineRule="auto"/>
        <w:ind w:left="0"/>
        <w:contextualSpacing/>
        <w:jc w:val="both"/>
        <w:rPr>
          <w:rFonts w:ascii="Verdana" w:hAnsi="Verdana"/>
        </w:rPr>
      </w:pPr>
      <w:r>
        <w:rPr>
          <w:rFonts w:ascii="Verdana" w:hAnsi="Verdana" w:cs="Arial"/>
          <w:b/>
          <w:bCs/>
          <w:color w:val="000000"/>
        </w:rPr>
        <w:t>7.13.</w:t>
      </w:r>
      <w:r>
        <w:rPr>
          <w:rFonts w:ascii="Verdana" w:hAnsi="Verdana" w:cs="Arial"/>
          <w:color w:val="000000"/>
        </w:rPr>
        <w:t xml:space="preserve"> Manter durante a vigência do Contrato todas as condições de habilitação e qualificação exigidas pela legislação em vigor.</w:t>
      </w:r>
    </w:p>
    <w:p w14:paraId="0F219C1C" w14:textId="77777777" w:rsidR="009B1B84" w:rsidRDefault="00000000">
      <w:pPr>
        <w:pStyle w:val="Standard"/>
        <w:spacing w:line="276" w:lineRule="auto"/>
        <w:jc w:val="both"/>
        <w:rPr>
          <w:rFonts w:ascii="Verdana" w:hAnsi="Verdana"/>
          <w:sz w:val="20"/>
          <w:szCs w:val="20"/>
        </w:rPr>
      </w:pPr>
      <w:r>
        <w:rPr>
          <w:rFonts w:ascii="Verdana" w:hAnsi="Verdana" w:cs="Arial"/>
          <w:b/>
          <w:sz w:val="20"/>
          <w:szCs w:val="20"/>
        </w:rPr>
        <w:t>7.14.</w:t>
      </w:r>
      <w:r>
        <w:rPr>
          <w:rFonts w:ascii="Verdana" w:hAnsi="Verdana" w:cs="Arial"/>
          <w:sz w:val="20"/>
          <w:szCs w:val="20"/>
        </w:rPr>
        <w:t xml:space="preserve"> Aceitar, nas mesmas condições contratuais, os acréscimos e supressões que se fizerem necessários, até o limite estabelecido na legislação em vigor.</w:t>
      </w:r>
    </w:p>
    <w:p w14:paraId="176E994B" w14:textId="77777777" w:rsidR="009B1B84" w:rsidRDefault="00000000">
      <w:pPr>
        <w:pStyle w:val="PargrafodaLista"/>
        <w:tabs>
          <w:tab w:val="left" w:pos="426"/>
        </w:tabs>
        <w:spacing w:line="276" w:lineRule="auto"/>
        <w:ind w:left="0"/>
        <w:contextualSpacing/>
        <w:jc w:val="both"/>
        <w:rPr>
          <w:rFonts w:ascii="Verdana" w:hAnsi="Verdana"/>
        </w:rPr>
      </w:pPr>
      <w:r>
        <w:rPr>
          <w:rFonts w:ascii="Verdana" w:hAnsi="Verdana" w:cs="Arial"/>
          <w:b/>
          <w:color w:val="000000"/>
        </w:rPr>
        <w:t>7.15</w:t>
      </w:r>
      <w:r>
        <w:rPr>
          <w:rFonts w:ascii="Verdana" w:hAnsi="Verdana" w:cs="Arial"/>
          <w:color w:val="000000"/>
        </w:rPr>
        <w:t>. Deverá ser entregue os arquivos brutos e arquivos processados/ajustados em meio físico impresso e em meio digital no formato .txt, .dwg e .shp de todo o levantamento topográfico contendo as poligonais principais, secundárias, auxiliares e cadastro das informações físicas que existirem.</w:t>
      </w:r>
    </w:p>
    <w:p w14:paraId="08FB91CA" w14:textId="77777777" w:rsidR="009B1B84" w:rsidRDefault="009B1B84">
      <w:pPr>
        <w:spacing w:line="276" w:lineRule="auto"/>
        <w:jc w:val="both"/>
        <w:rPr>
          <w:rFonts w:ascii="Verdana" w:hAnsi="Verdana" w:cs="Verdana"/>
          <w:b/>
          <w:u w:val="single"/>
        </w:rPr>
      </w:pPr>
    </w:p>
    <w:p w14:paraId="3614A70F" w14:textId="77777777" w:rsidR="009B1B84" w:rsidRDefault="00000000">
      <w:pPr>
        <w:spacing w:line="276" w:lineRule="auto"/>
        <w:jc w:val="both"/>
        <w:rPr>
          <w:rFonts w:ascii="Verdana" w:hAnsi="Verdana"/>
        </w:rPr>
      </w:pPr>
      <w:r>
        <w:rPr>
          <w:rFonts w:ascii="Verdana" w:hAnsi="Verdana" w:cs="Verdana"/>
          <w:b/>
          <w:u w:val="single"/>
        </w:rPr>
        <w:t>CLÁUSULA OITAVA – OBRIGAÇÕES DA CONTRATANTE</w:t>
      </w:r>
    </w:p>
    <w:p w14:paraId="5159B886" w14:textId="77777777" w:rsidR="009B1B84" w:rsidRDefault="00000000">
      <w:pPr>
        <w:spacing w:line="276" w:lineRule="auto"/>
        <w:jc w:val="both"/>
        <w:rPr>
          <w:rFonts w:ascii="Verdana" w:hAnsi="Verdana" w:cs="Verdana"/>
        </w:rPr>
      </w:pPr>
      <w:r>
        <w:rPr>
          <w:rFonts w:ascii="Verdana" w:hAnsi="Verdana" w:cs="Verdana"/>
          <w:b/>
        </w:rPr>
        <w:lastRenderedPageBreak/>
        <w:t xml:space="preserve">8.1. </w:t>
      </w:r>
      <w:r>
        <w:rPr>
          <w:rFonts w:ascii="Verdana" w:hAnsi="Verdana" w:cs="Verdana"/>
        </w:rPr>
        <w:t>Além das obrigações que lhe são comuns e peculiares previstas na lei 14.133/2021 consolidada, cabe exclusivamente a CONTRATANTE:</w:t>
      </w:r>
    </w:p>
    <w:p w14:paraId="7A08D0DB" w14:textId="77777777" w:rsidR="009B1B84" w:rsidRDefault="00000000">
      <w:pPr>
        <w:spacing w:before="57" w:after="57" w:line="276" w:lineRule="auto"/>
        <w:jc w:val="both"/>
        <w:rPr>
          <w:rFonts w:ascii="Verdana" w:hAnsi="Verdana"/>
        </w:rPr>
      </w:pPr>
      <w:r>
        <w:rPr>
          <w:rFonts w:ascii="Verdana" w:hAnsi="Verdana" w:cs="Arial"/>
          <w:b/>
          <w:bCs/>
          <w:color w:val="000000"/>
        </w:rPr>
        <w:t>8.1.1</w:t>
      </w:r>
      <w:r>
        <w:rPr>
          <w:rFonts w:ascii="Verdana" w:hAnsi="Verdana" w:cs="Arial"/>
          <w:color w:val="000000"/>
        </w:rPr>
        <w:t xml:space="preserve">  Contratar o serviço no prazo e condições estabelecidas neste contrato.</w:t>
      </w:r>
    </w:p>
    <w:p w14:paraId="3F415C24" w14:textId="77777777" w:rsidR="009B1B84" w:rsidRDefault="00000000">
      <w:pPr>
        <w:tabs>
          <w:tab w:val="left" w:pos="508"/>
        </w:tabs>
        <w:spacing w:before="57" w:after="57" w:line="276" w:lineRule="auto"/>
        <w:jc w:val="both"/>
        <w:rPr>
          <w:rFonts w:ascii="Verdana" w:hAnsi="Verdana"/>
        </w:rPr>
      </w:pPr>
      <w:r>
        <w:rPr>
          <w:rFonts w:ascii="Verdana" w:hAnsi="Verdana" w:cs="Arial"/>
          <w:b/>
          <w:bCs/>
          <w:color w:val="000000"/>
        </w:rPr>
        <w:t>8.1.2.</w:t>
      </w:r>
      <w:r>
        <w:rPr>
          <w:rFonts w:ascii="Verdana" w:hAnsi="Verdana" w:cs="Arial"/>
          <w:color w:val="000000"/>
        </w:rPr>
        <w:t xml:space="preserve"> Verificar a conformidade dos serviços prestados de acordo com as especificações constantes neste contrato.</w:t>
      </w:r>
    </w:p>
    <w:p w14:paraId="4978B136" w14:textId="77777777" w:rsidR="009B1B84" w:rsidRDefault="00000000">
      <w:pPr>
        <w:tabs>
          <w:tab w:val="left" w:pos="508"/>
        </w:tabs>
        <w:spacing w:before="57" w:after="57" w:line="276" w:lineRule="auto"/>
        <w:jc w:val="both"/>
        <w:rPr>
          <w:rFonts w:ascii="Verdana" w:hAnsi="Verdana" w:cs="Arial"/>
          <w:b/>
          <w:bCs/>
          <w:color w:val="000000"/>
        </w:rPr>
      </w:pPr>
      <w:r>
        <w:rPr>
          <w:rFonts w:ascii="Verdana" w:hAnsi="Verdana" w:cs="Arial"/>
          <w:b/>
          <w:bCs/>
          <w:color w:val="000000"/>
        </w:rPr>
        <w:t xml:space="preserve">8.1.3. </w:t>
      </w:r>
      <w:r>
        <w:rPr>
          <w:rFonts w:ascii="Verdana" w:hAnsi="Verdana" w:cs="Arial"/>
          <w:color w:val="000000"/>
        </w:rPr>
        <w:t>Comunicar a Contratada, por escrito, sobre imperfeições, falhas ou irregularidades verificadas no objeto contratado, para que tome as providências cabíveis.</w:t>
      </w:r>
    </w:p>
    <w:p w14:paraId="3633402E" w14:textId="77777777" w:rsidR="009B1B84" w:rsidRDefault="00000000">
      <w:pPr>
        <w:tabs>
          <w:tab w:val="left" w:pos="508"/>
        </w:tabs>
        <w:spacing w:before="57" w:after="57" w:line="276" w:lineRule="auto"/>
        <w:jc w:val="both"/>
        <w:rPr>
          <w:rFonts w:ascii="Verdana" w:hAnsi="Verdana"/>
        </w:rPr>
      </w:pPr>
      <w:r>
        <w:rPr>
          <w:rFonts w:ascii="Verdana" w:hAnsi="Verdana" w:cs="Arial"/>
          <w:b/>
          <w:bCs/>
          <w:color w:val="000000"/>
        </w:rPr>
        <w:t>8.1.4.</w:t>
      </w:r>
      <w:r>
        <w:rPr>
          <w:rFonts w:ascii="Verdana" w:hAnsi="Verdana" w:cs="Arial"/>
          <w:color w:val="000000"/>
        </w:rPr>
        <w:t xml:space="preserve"> Acompanhar e fiscalizar o cumprimento das obrigações da Contratada, durante a vigência do contrato, para que sejam mantidas todas as condições de habilitação e qualificação exigidas na licitação, bem assim, a sua compatibilidade com as obrigações assumidas.</w:t>
      </w:r>
    </w:p>
    <w:p w14:paraId="6731FD33" w14:textId="77777777" w:rsidR="009B1B84" w:rsidRDefault="00000000">
      <w:pPr>
        <w:tabs>
          <w:tab w:val="left" w:pos="508"/>
        </w:tabs>
        <w:spacing w:before="57" w:after="57" w:line="276" w:lineRule="auto"/>
        <w:jc w:val="both"/>
        <w:rPr>
          <w:rFonts w:ascii="Verdana" w:hAnsi="Verdana"/>
        </w:rPr>
      </w:pPr>
      <w:r>
        <w:rPr>
          <w:rFonts w:ascii="Verdana" w:hAnsi="Verdana" w:cs="Arial"/>
          <w:b/>
          <w:bCs/>
          <w:color w:val="000000"/>
        </w:rPr>
        <w:t xml:space="preserve">8.1.5. </w:t>
      </w:r>
      <w:r>
        <w:rPr>
          <w:rFonts w:ascii="Verdana" w:hAnsi="Verdana" w:cs="Arial"/>
          <w:color w:val="000000"/>
        </w:rPr>
        <w:t xml:space="preserve">Efetuar o pagamento à Contratada no valor correspondente à prestação do objeto, no prazo e forma estabelecidos neste contrato. </w:t>
      </w:r>
    </w:p>
    <w:p w14:paraId="03CB7B3A" w14:textId="77777777" w:rsidR="009B1B84" w:rsidRDefault="00000000">
      <w:pPr>
        <w:tabs>
          <w:tab w:val="left" w:pos="508"/>
        </w:tabs>
        <w:spacing w:before="57" w:after="57" w:line="276" w:lineRule="auto"/>
        <w:jc w:val="both"/>
        <w:rPr>
          <w:rFonts w:ascii="Verdana" w:hAnsi="Verdana"/>
        </w:rPr>
      </w:pPr>
      <w:r>
        <w:rPr>
          <w:rFonts w:ascii="Verdana" w:hAnsi="Verdana" w:cs="Arial"/>
          <w:b/>
          <w:bCs/>
          <w:color w:val="000000"/>
        </w:rPr>
        <w:t>8.2.</w:t>
      </w:r>
      <w:r>
        <w:rPr>
          <w:rFonts w:ascii="Verdana" w:hAnsi="Verdana" w:cs="Arial"/>
          <w:color w:val="00000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3043108D" w14:textId="77777777" w:rsidR="009B1B84" w:rsidRDefault="00000000">
      <w:pPr>
        <w:pStyle w:val="Standard"/>
        <w:spacing w:line="276" w:lineRule="auto"/>
        <w:jc w:val="both"/>
        <w:rPr>
          <w:rFonts w:ascii="Verdana" w:hAnsi="Verdana" w:cs="Arial"/>
          <w:sz w:val="20"/>
          <w:szCs w:val="20"/>
        </w:rPr>
      </w:pPr>
      <w:r>
        <w:rPr>
          <w:rFonts w:ascii="Verdana" w:hAnsi="Verdana" w:cs="Arial"/>
          <w:b/>
          <w:bCs/>
          <w:sz w:val="20"/>
          <w:szCs w:val="20"/>
        </w:rPr>
        <w:t xml:space="preserve">8.3. </w:t>
      </w:r>
      <w:r>
        <w:rPr>
          <w:rFonts w:ascii="Verdana" w:hAnsi="Verdana" w:cs="Arial"/>
          <w:sz w:val="20"/>
          <w:szCs w:val="20"/>
        </w:rPr>
        <w:t xml:space="preserve">Atestar a entrega dos objetos, em relação a sua qualidade e quantidade, observando as condições estabelecidas </w:t>
      </w:r>
      <w:r>
        <w:rPr>
          <w:rFonts w:ascii="Verdana" w:hAnsi="Verdana" w:cs="Arial"/>
          <w:color w:val="000000"/>
          <w:sz w:val="20"/>
          <w:szCs w:val="20"/>
        </w:rPr>
        <w:t>neste contrato</w:t>
      </w:r>
      <w:r>
        <w:rPr>
          <w:rFonts w:ascii="Verdana" w:hAnsi="Verdana" w:cs="Arial"/>
          <w:sz w:val="20"/>
          <w:szCs w:val="20"/>
        </w:rPr>
        <w:t>.</w:t>
      </w:r>
    </w:p>
    <w:p w14:paraId="17DEB8B5" w14:textId="77777777" w:rsidR="009B1B84" w:rsidRDefault="00000000">
      <w:pPr>
        <w:pStyle w:val="Standard"/>
        <w:tabs>
          <w:tab w:val="left" w:pos="508"/>
        </w:tabs>
        <w:spacing w:before="57" w:after="57" w:line="276" w:lineRule="auto"/>
        <w:jc w:val="both"/>
        <w:rPr>
          <w:rFonts w:ascii="Verdana" w:hAnsi="Verdana" w:cs="Arial"/>
          <w:sz w:val="20"/>
          <w:szCs w:val="20"/>
        </w:rPr>
      </w:pPr>
      <w:r>
        <w:rPr>
          <w:rFonts w:ascii="Verdana" w:hAnsi="Verdana" w:cs="Arial"/>
          <w:b/>
          <w:bCs/>
          <w:sz w:val="20"/>
          <w:szCs w:val="20"/>
        </w:rPr>
        <w:t xml:space="preserve">8.4. </w:t>
      </w:r>
      <w:r>
        <w:rPr>
          <w:rFonts w:ascii="Verdana" w:hAnsi="Verdana" w:cs="Arial"/>
          <w:sz w:val="20"/>
          <w:szCs w:val="20"/>
        </w:rPr>
        <w:t>Designar um servidor como Fiscal de Contrato, que deverá acompanhar fiscalizar, comprovar e relatar, por escrito, as eventuais irregularidades na prestação do serviço, por estarem em desacordo com o especificado neste</w:t>
      </w:r>
      <w:r>
        <w:rPr>
          <w:rFonts w:ascii="Verdana" w:hAnsi="Verdana" w:cs="Arial"/>
          <w:color w:val="000000"/>
          <w:sz w:val="20"/>
          <w:szCs w:val="20"/>
        </w:rPr>
        <w:t xml:space="preserve"> contrato</w:t>
      </w:r>
      <w:r>
        <w:rPr>
          <w:rFonts w:ascii="Verdana" w:hAnsi="Verdana" w:cs="Arial"/>
          <w:sz w:val="20"/>
          <w:szCs w:val="20"/>
        </w:rPr>
        <w:t>.</w:t>
      </w:r>
    </w:p>
    <w:p w14:paraId="5660B62B" w14:textId="77777777" w:rsidR="009B1B84" w:rsidRDefault="009B1B84">
      <w:pPr>
        <w:spacing w:line="276" w:lineRule="auto"/>
        <w:jc w:val="both"/>
        <w:rPr>
          <w:rFonts w:ascii="Verdana" w:hAnsi="Verdana" w:cs="Verdana"/>
          <w:b/>
          <w:u w:val="single"/>
        </w:rPr>
      </w:pPr>
    </w:p>
    <w:p w14:paraId="57397539" w14:textId="77777777" w:rsidR="009B1B84" w:rsidRDefault="00000000">
      <w:pPr>
        <w:spacing w:line="276" w:lineRule="auto"/>
        <w:jc w:val="both"/>
        <w:rPr>
          <w:rFonts w:ascii="Verdana" w:hAnsi="Verdana"/>
        </w:rPr>
      </w:pPr>
      <w:r>
        <w:rPr>
          <w:rFonts w:ascii="Verdana" w:hAnsi="Verdana" w:cs="Verdana"/>
          <w:b/>
          <w:u w:val="single"/>
        </w:rPr>
        <w:t>CLÁUSULA NONA – DA FISCALIZAÇÃO</w:t>
      </w:r>
    </w:p>
    <w:p w14:paraId="5252F13C" w14:textId="77777777" w:rsidR="009B1B84" w:rsidRDefault="00000000">
      <w:pPr>
        <w:spacing w:line="276" w:lineRule="auto"/>
        <w:jc w:val="both"/>
        <w:rPr>
          <w:rFonts w:ascii="Verdana" w:hAnsi="Verdana"/>
        </w:rPr>
      </w:pPr>
      <w:r>
        <w:rPr>
          <w:rFonts w:ascii="Verdana" w:hAnsi="Verdana" w:cs="Arial"/>
          <w:b/>
          <w:bCs/>
          <w:color w:val="000000"/>
        </w:rPr>
        <w:t>9.1</w:t>
      </w:r>
      <w:r>
        <w:rPr>
          <w:rFonts w:ascii="Verdana" w:hAnsi="Verdana" w:cs="Arial"/>
          <w:color w:val="000000"/>
        </w:rPr>
        <w:t>.</w:t>
      </w:r>
      <w:r>
        <w:rPr>
          <w:rFonts w:ascii="Verdana" w:hAnsi="Verdana" w:cs="Arial"/>
          <w:b/>
          <w:bCs/>
          <w:color w:val="000000"/>
        </w:rPr>
        <w:t xml:space="preserve"> </w:t>
      </w:r>
      <w:r>
        <w:rPr>
          <w:rFonts w:ascii="Verdana" w:hAnsi="Verdana" w:cs="Arial"/>
          <w:color w:val="000000"/>
        </w:rPr>
        <w:t>Será designado representante para acompanhar e fiscalizar a execução dos serviços, anotando em registro próprio todas as ocorrências relacionadas com a execução e determinando o que for necessário à regularização de falhas ou defeitos observados.</w:t>
      </w:r>
    </w:p>
    <w:p w14:paraId="52FD695B" w14:textId="77777777" w:rsidR="009B1B84" w:rsidRDefault="00000000">
      <w:pPr>
        <w:spacing w:line="276" w:lineRule="auto"/>
        <w:jc w:val="both"/>
        <w:rPr>
          <w:rFonts w:ascii="Verdana" w:hAnsi="Verdana"/>
        </w:rPr>
      </w:pPr>
      <w:r>
        <w:rPr>
          <w:rFonts w:ascii="Verdana" w:hAnsi="Verdana"/>
          <w:b/>
          <w:bCs/>
        </w:rPr>
        <w:t>9.2</w:t>
      </w:r>
      <w:r>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14:paraId="5EBFAABD" w14:textId="77777777" w:rsidR="009B1B84" w:rsidRDefault="00000000">
      <w:pPr>
        <w:spacing w:line="276" w:lineRule="auto"/>
        <w:jc w:val="both"/>
        <w:rPr>
          <w:rFonts w:ascii="Verdana" w:hAnsi="Verdana"/>
        </w:rPr>
      </w:pPr>
      <w:r>
        <w:rPr>
          <w:rFonts w:ascii="Verdana" w:hAnsi="Verdana" w:cs="Arial"/>
          <w:b/>
          <w:bCs/>
          <w:color w:val="000000"/>
        </w:rPr>
        <w:t>9.3</w:t>
      </w:r>
      <w:r>
        <w:rPr>
          <w:rFonts w:ascii="Verdana" w:hAnsi="Verdana" w:cs="Arial"/>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ascii="Verdana" w:hAnsi="Verdana" w:cs="Arial"/>
          <w:color w:val="000000"/>
        </w:rPr>
        <w:t xml:space="preserve">for necessário à regularização das falhas ou </w:t>
      </w:r>
      <w:r>
        <w:rPr>
          <w:rFonts w:ascii="Verdana" w:hAnsi="Verdana"/>
        </w:rPr>
        <w:t>defeitos observados e encaminhando os apontamentos à autoridade competente para as providências cabíveis.</w:t>
      </w:r>
    </w:p>
    <w:p w14:paraId="7A05F6F6" w14:textId="77777777" w:rsidR="009B1B84" w:rsidRDefault="00000000">
      <w:pPr>
        <w:spacing w:line="276" w:lineRule="auto"/>
        <w:jc w:val="both"/>
        <w:rPr>
          <w:rFonts w:ascii="Verdana" w:hAnsi="Verdana"/>
        </w:rPr>
      </w:pPr>
      <w:r>
        <w:rPr>
          <w:rFonts w:ascii="Verdana" w:hAnsi="Verdana"/>
          <w:b/>
          <w:bCs/>
        </w:rPr>
        <w:t>9.4</w:t>
      </w:r>
      <w:r>
        <w:rPr>
          <w:rFonts w:ascii="Verdana" w:hAnsi="Verdana"/>
        </w:rPr>
        <w:t>. No caso de interrupção das entregas, por parte da contratada, o gestor do contrato tomará as providências cabíveis, de acordo com as cláusulas do edital e do contrato.</w:t>
      </w:r>
    </w:p>
    <w:p w14:paraId="51E0478F" w14:textId="77777777" w:rsidR="009B1B84" w:rsidRDefault="009B1B84">
      <w:pPr>
        <w:spacing w:line="276" w:lineRule="auto"/>
        <w:jc w:val="both"/>
        <w:rPr>
          <w:rFonts w:ascii="Verdana" w:hAnsi="Verdana"/>
        </w:rPr>
      </w:pPr>
    </w:p>
    <w:p w14:paraId="24260D19" w14:textId="77777777" w:rsidR="009B1B84" w:rsidRDefault="00000000">
      <w:pPr>
        <w:spacing w:line="276" w:lineRule="auto"/>
        <w:jc w:val="both"/>
        <w:rPr>
          <w:rFonts w:ascii="Verdana" w:hAnsi="Verdana"/>
        </w:rPr>
      </w:pPr>
      <w:r>
        <w:rPr>
          <w:rFonts w:ascii="Verdana" w:hAnsi="Verdana" w:cs="Verdana"/>
          <w:b/>
          <w:u w:val="single"/>
        </w:rPr>
        <w:t>CLÁUSULA DÉCIMA – DAS PENALIDADES.</w:t>
      </w:r>
    </w:p>
    <w:p w14:paraId="62D12AE2" w14:textId="77777777" w:rsidR="009B1B84" w:rsidRDefault="00000000">
      <w:pPr>
        <w:pStyle w:val="Corpodetexto1"/>
        <w:overflowPunct/>
        <w:spacing w:after="0" w:line="276" w:lineRule="auto"/>
        <w:jc w:val="both"/>
        <w:textAlignment w:val="auto"/>
        <w:rPr>
          <w:rFonts w:ascii="Verdana" w:hAnsi="Verdana"/>
        </w:rPr>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0D66FFCA" w14:textId="77777777" w:rsidR="009B1B84" w:rsidRDefault="00000000">
      <w:pPr>
        <w:spacing w:line="276" w:lineRule="auto"/>
        <w:jc w:val="both"/>
        <w:rPr>
          <w:rFonts w:ascii="Verdana" w:hAnsi="Verdana"/>
        </w:rPr>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436F9A23" w14:textId="77777777" w:rsidR="009B1B84" w:rsidRDefault="00000000">
      <w:pPr>
        <w:tabs>
          <w:tab w:val="center" w:pos="4419"/>
          <w:tab w:val="right" w:pos="8838"/>
        </w:tabs>
        <w:overflowPunct/>
        <w:spacing w:line="276" w:lineRule="auto"/>
        <w:jc w:val="both"/>
        <w:textAlignment w:val="auto"/>
        <w:rPr>
          <w:rFonts w:ascii="Verdana" w:hAnsi="Verdana"/>
        </w:rPr>
      </w:pPr>
      <w:r>
        <w:rPr>
          <w:rFonts w:ascii="Verdana" w:hAnsi="Verdana" w:cs="Verdana"/>
          <w:b/>
        </w:rPr>
        <w:t xml:space="preserve">10.3 </w:t>
      </w:r>
      <w:r>
        <w:rPr>
          <w:rFonts w:ascii="Verdana" w:hAnsi="Verdana" w:cs="Verdana"/>
        </w:rPr>
        <w:t>Os casos de multa obedecerão aos seguintes parâmetros:</w:t>
      </w:r>
    </w:p>
    <w:p w14:paraId="2B78FB92" w14:textId="77777777" w:rsidR="009B1B84" w:rsidRDefault="00000000">
      <w:pPr>
        <w:spacing w:line="276" w:lineRule="auto"/>
        <w:jc w:val="both"/>
        <w:rPr>
          <w:rFonts w:ascii="Verdana" w:hAnsi="Verdana"/>
        </w:rPr>
      </w:pPr>
      <w:r>
        <w:rPr>
          <w:rFonts w:ascii="Verdana" w:eastAsia="Batang;바탕" w:hAnsi="Verdana" w:cs="Verdana"/>
          <w:b/>
          <w:bCs/>
        </w:rPr>
        <w:lastRenderedPageBreak/>
        <w:t>a)</w:t>
      </w:r>
      <w:r>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5B57D51F" w14:textId="77777777" w:rsidR="009B1B84" w:rsidRDefault="00000000">
      <w:pPr>
        <w:tabs>
          <w:tab w:val="left" w:pos="993"/>
          <w:tab w:val="left" w:pos="1418"/>
        </w:tabs>
        <w:spacing w:line="276" w:lineRule="auto"/>
        <w:ind w:firstLine="10"/>
        <w:jc w:val="both"/>
        <w:rPr>
          <w:rFonts w:ascii="Verdana" w:hAnsi="Verdana"/>
        </w:rPr>
      </w:pPr>
      <w:r>
        <w:rPr>
          <w:rFonts w:ascii="Verdana" w:eastAsia="Batang;바탕" w:hAnsi="Verdana" w:cs="Verdana"/>
          <w:b/>
        </w:rPr>
        <w:t>b)</w:t>
      </w:r>
      <w:r>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5397F23C" w14:textId="77777777" w:rsidR="009B1B84" w:rsidRDefault="00000000">
      <w:pPr>
        <w:spacing w:line="276" w:lineRule="auto"/>
        <w:jc w:val="both"/>
        <w:rPr>
          <w:rFonts w:ascii="Verdana" w:hAnsi="Verdana"/>
        </w:rPr>
      </w:pPr>
      <w:r>
        <w:rPr>
          <w:rFonts w:ascii="Verdana" w:eastAsia="Batang;바탕" w:hAnsi="Verdana" w:cs="Verdana"/>
          <w:b/>
          <w:bCs/>
        </w:rPr>
        <w:t>c)</w:t>
      </w:r>
      <w:r>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0734B7D3" w14:textId="77777777" w:rsidR="009B1B84" w:rsidRDefault="00000000">
      <w:pPr>
        <w:spacing w:line="276" w:lineRule="auto"/>
        <w:jc w:val="both"/>
        <w:rPr>
          <w:rFonts w:ascii="Verdana" w:hAnsi="Verdana"/>
        </w:rPr>
      </w:pPr>
      <w:r>
        <w:rPr>
          <w:rFonts w:ascii="Verdana" w:hAnsi="Verdana" w:cs="Verdana"/>
          <w:b/>
        </w:rPr>
        <w:t>d)</w:t>
      </w:r>
      <w:r>
        <w:rPr>
          <w:rFonts w:ascii="Verdana" w:hAnsi="Verdana" w:cs="Verdana"/>
        </w:rPr>
        <w:t xml:space="preserve"> A multa deverá ser recolhida no prazo máximo de 05 (cinco) dias úteis, a contar da data do recebimento da comunicação enviada pelo CONTRATANTE.</w:t>
      </w:r>
    </w:p>
    <w:p w14:paraId="0C7CCCD5" w14:textId="77777777" w:rsidR="009B1B84" w:rsidRDefault="00000000">
      <w:pPr>
        <w:spacing w:line="276" w:lineRule="auto"/>
        <w:jc w:val="both"/>
        <w:rPr>
          <w:rFonts w:ascii="Verdana" w:hAnsi="Verdana"/>
        </w:rPr>
      </w:pPr>
      <w:r>
        <w:rPr>
          <w:rFonts w:ascii="Verdana" w:hAnsi="Verdana" w:cs="Verdana"/>
          <w:b/>
        </w:rPr>
        <w:t>e)</w:t>
      </w:r>
      <w:r>
        <w:rPr>
          <w:rFonts w:ascii="Verdana" w:hAnsi="Verdana" w:cs="Verdana"/>
        </w:rPr>
        <w:t xml:space="preserve"> O valor da multa poderá ser descontado do crédito existente em favor da contratada. </w:t>
      </w:r>
    </w:p>
    <w:p w14:paraId="2ACABD2E" w14:textId="77777777" w:rsidR="009B1B84" w:rsidRDefault="00000000">
      <w:pPr>
        <w:overflowPunct/>
        <w:spacing w:line="276" w:lineRule="auto"/>
        <w:jc w:val="both"/>
        <w:textAlignment w:val="auto"/>
        <w:rPr>
          <w:rFonts w:ascii="Verdana" w:hAnsi="Verdana"/>
        </w:rPr>
      </w:pPr>
      <w:r>
        <w:rPr>
          <w:rFonts w:ascii="Verdana" w:hAnsi="Verdana" w:cs="Verdana"/>
          <w:b/>
        </w:rPr>
        <w:t>f)</w:t>
      </w:r>
      <w:r>
        <w:rPr>
          <w:rFonts w:ascii="Verdana" w:hAnsi="Verdana" w:cs="Verdana"/>
        </w:rPr>
        <w:t xml:space="preserve"> As multas e outras sanções aplicadas só poderão ser relevadas motivadamente e por conveniência administrativa.</w:t>
      </w:r>
    </w:p>
    <w:p w14:paraId="3EC85139" w14:textId="77777777" w:rsidR="009B1B84" w:rsidRDefault="00000000">
      <w:pPr>
        <w:overflowPunct/>
        <w:spacing w:line="276" w:lineRule="auto"/>
        <w:jc w:val="both"/>
        <w:textAlignment w:val="auto"/>
        <w:rPr>
          <w:rFonts w:ascii="Verdana" w:hAnsi="Verdana"/>
        </w:rPr>
      </w:pPr>
      <w:r>
        <w:rPr>
          <w:rFonts w:ascii="Verdana" w:hAnsi="Verdana" w:cs="Verdana"/>
          <w:b/>
        </w:rPr>
        <w:t>g)</w:t>
      </w:r>
      <w:r>
        <w:rPr>
          <w:rFonts w:ascii="Verdana" w:hAnsi="Verdana" w:cs="Verdana"/>
        </w:rPr>
        <w:t xml:space="preserve"> Em qualquer hipótese de aplicação de sanções será assegurado a CONTRATADA o contraditório e ampla defesa.</w:t>
      </w:r>
    </w:p>
    <w:p w14:paraId="25E0C46F" w14:textId="77777777" w:rsidR="009B1B84" w:rsidRDefault="009B1B84">
      <w:pPr>
        <w:overflowPunct/>
        <w:spacing w:line="276" w:lineRule="auto"/>
        <w:jc w:val="both"/>
        <w:textAlignment w:val="auto"/>
        <w:rPr>
          <w:rFonts w:ascii="Verdana" w:hAnsi="Verdana"/>
        </w:rPr>
      </w:pPr>
    </w:p>
    <w:p w14:paraId="3ADCB02A" w14:textId="77777777" w:rsidR="009B1B84" w:rsidRDefault="00000000">
      <w:pPr>
        <w:spacing w:line="276" w:lineRule="auto"/>
        <w:jc w:val="both"/>
        <w:rPr>
          <w:rFonts w:ascii="Verdana" w:hAnsi="Verdana"/>
        </w:rPr>
      </w:pPr>
      <w:r>
        <w:rPr>
          <w:rFonts w:ascii="Verdana" w:hAnsi="Verdana" w:cs="Verdana"/>
          <w:b/>
          <w:u w:val="single"/>
        </w:rPr>
        <w:t>CLÁUSULA DÉCIMA PRIMEIRA – RESCISÃO DO CONTRATO</w:t>
      </w:r>
    </w:p>
    <w:p w14:paraId="3F5F0CEE" w14:textId="77777777" w:rsidR="009B1B84" w:rsidRDefault="00000000">
      <w:pPr>
        <w:spacing w:line="276" w:lineRule="auto"/>
        <w:jc w:val="both"/>
        <w:rPr>
          <w:rFonts w:ascii="Verdana" w:hAnsi="Verdana"/>
        </w:rPr>
      </w:pPr>
      <w:r>
        <w:rPr>
          <w:rFonts w:ascii="Verdana" w:hAnsi="Verdana" w:cs="Verdana"/>
          <w:b/>
        </w:rPr>
        <w:t xml:space="preserve">11.1 </w:t>
      </w:r>
      <w:r>
        <w:rPr>
          <w:rFonts w:ascii="Verdana" w:hAnsi="Verdana" w:cs="Verdana"/>
        </w:rPr>
        <w:t xml:space="preserve">A inexecução total ou parcial do contrato enseja a sua rescisão, com as consequências contratuais e as previstas em lei, bem como a aplicação das multas e outras penalidades previstas neste instrumento e na </w:t>
      </w:r>
      <w:r>
        <w:rPr>
          <w:rFonts w:ascii="Verdana" w:eastAsia="Batang;바탕" w:hAnsi="Verdana" w:cs="Verdana"/>
        </w:rPr>
        <w:t>Lei 14.133/2021.</w:t>
      </w:r>
    </w:p>
    <w:p w14:paraId="3C7FDFDA" w14:textId="77777777" w:rsidR="009B1B84" w:rsidRDefault="00000000">
      <w:pPr>
        <w:spacing w:line="276" w:lineRule="auto"/>
        <w:jc w:val="both"/>
        <w:rPr>
          <w:rFonts w:ascii="Verdana" w:hAnsi="Verdana"/>
        </w:rPr>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10BB7C6C" w14:textId="77777777" w:rsidR="009B1B84"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O não cumprimento de cláusulas contratuais, especificações ou prazos;</w:t>
      </w:r>
    </w:p>
    <w:p w14:paraId="03A106FE" w14:textId="77777777" w:rsidR="009B1B84"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O cumprimento irregular de cláusulas contratuais, especificações ou prazos;</w:t>
      </w:r>
    </w:p>
    <w:p w14:paraId="5395E3E3" w14:textId="77777777" w:rsidR="009B1B84"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A subcontratação do seu objeto, sem a devida autorização do CONTRATANTE;</w:t>
      </w:r>
    </w:p>
    <w:p w14:paraId="38545C59" w14:textId="77777777" w:rsidR="009B1B84"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A decretação de falência ou instauração de insolvência civil;</w:t>
      </w:r>
    </w:p>
    <w:p w14:paraId="176796DB" w14:textId="77777777" w:rsidR="009B1B84"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A dissolução da sociedade;</w:t>
      </w:r>
    </w:p>
    <w:p w14:paraId="7C12FED6" w14:textId="77777777" w:rsidR="009B1B84"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A alteração social ou modificação da finalidade ou da estrutura da empresa que, a juízo da CONTRATANTE, prejudique a execução do contrato;</w:t>
      </w:r>
    </w:p>
    <w:p w14:paraId="7FC7492E" w14:textId="77777777" w:rsidR="009B1B84"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1B4F6A37" w14:textId="77777777" w:rsidR="009B1B84" w:rsidRDefault="00000000">
      <w:pPr>
        <w:numPr>
          <w:ilvl w:val="0"/>
          <w:numId w:val="6"/>
        </w:numPr>
        <w:tabs>
          <w:tab w:val="clear" w:pos="720"/>
          <w:tab w:val="left" w:pos="1020"/>
        </w:tabs>
        <w:overflowPunct/>
        <w:spacing w:line="276" w:lineRule="auto"/>
        <w:ind w:left="0" w:firstLine="567"/>
        <w:jc w:val="both"/>
        <w:textAlignment w:val="auto"/>
      </w:pPr>
      <w:r>
        <w:rPr>
          <w:rFonts w:ascii="Verdana" w:hAnsi="Verdana" w:cs="Verdana"/>
        </w:rPr>
        <w:t>A ocorrência de caso fortuito ou de força maior, regularmente comprovada, impeditiva da execução do contrato;</w:t>
      </w:r>
    </w:p>
    <w:p w14:paraId="50AA873D" w14:textId="77777777" w:rsidR="009B1B84" w:rsidRDefault="00000000">
      <w:pPr>
        <w:numPr>
          <w:ilvl w:val="0"/>
          <w:numId w:val="6"/>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A decisão da autoridade competente, relativa à rescisão do contrato, deverá ser precedida de justificativa fundamentada, assegurado o contraditório e a ampla defesa.</w:t>
      </w:r>
    </w:p>
    <w:p w14:paraId="3912FF09" w14:textId="77777777" w:rsidR="009B1B84" w:rsidRDefault="00000000">
      <w:pPr>
        <w:spacing w:line="276" w:lineRule="auto"/>
        <w:jc w:val="both"/>
        <w:rPr>
          <w:rFonts w:ascii="Verdana" w:hAnsi="Verdana"/>
        </w:rPr>
      </w:pPr>
      <w:r>
        <w:rPr>
          <w:rFonts w:ascii="Verdana" w:hAnsi="Verdana" w:cs="Verdana"/>
          <w:b/>
        </w:rPr>
        <w:t xml:space="preserve">11.1.2 </w:t>
      </w:r>
      <w:r>
        <w:rPr>
          <w:rFonts w:ascii="Verdana" w:hAnsi="Verdana" w:cs="Verdana"/>
        </w:rPr>
        <w:t>A rescisão do contrato poderá ser:</w:t>
      </w:r>
    </w:p>
    <w:p w14:paraId="28CEC7E0" w14:textId="77777777" w:rsidR="009B1B84" w:rsidRDefault="00000000">
      <w:pPr>
        <w:numPr>
          <w:ilvl w:val="0"/>
          <w:numId w:val="2"/>
        </w:numPr>
        <w:tabs>
          <w:tab w:val="left" w:pos="400"/>
          <w:tab w:val="left" w:pos="1020"/>
        </w:tabs>
        <w:overflowPunct/>
        <w:spacing w:line="276" w:lineRule="auto"/>
        <w:ind w:firstLine="567"/>
        <w:jc w:val="both"/>
        <w:textAlignment w:val="auto"/>
      </w:pPr>
      <w:r>
        <w:rPr>
          <w:rFonts w:ascii="Verdana" w:hAnsi="Verdana" w:cs="Verdana"/>
        </w:rPr>
        <w:t>Determinada por ato unilateral e escrito do CONTRATANTE, nos casos específicos enumerados neste contrato, ou razões de interesse publico justificado;</w:t>
      </w:r>
    </w:p>
    <w:p w14:paraId="1FD69A6B" w14:textId="77777777" w:rsidR="009B1B84" w:rsidRDefault="00000000">
      <w:pPr>
        <w:numPr>
          <w:ilvl w:val="0"/>
          <w:numId w:val="2"/>
        </w:numPr>
        <w:tabs>
          <w:tab w:val="left" w:pos="400"/>
          <w:tab w:val="left" w:pos="1020"/>
        </w:tabs>
        <w:overflowPunct/>
        <w:spacing w:line="276" w:lineRule="auto"/>
        <w:ind w:firstLine="567"/>
        <w:jc w:val="both"/>
        <w:textAlignment w:val="auto"/>
      </w:pPr>
      <w:r>
        <w:rPr>
          <w:rFonts w:ascii="Verdana" w:hAnsi="Verdana" w:cs="Verdana"/>
        </w:rPr>
        <w:t>Amigável, por acordo entre as partes e reduzido a termo no processo, desde que haja conveniência para a Administração;</w:t>
      </w:r>
    </w:p>
    <w:p w14:paraId="06EEBDA3" w14:textId="77777777" w:rsidR="009B1B84" w:rsidRDefault="00000000">
      <w:pPr>
        <w:numPr>
          <w:ilvl w:val="0"/>
          <w:numId w:val="2"/>
        </w:numPr>
        <w:tabs>
          <w:tab w:val="left" w:pos="400"/>
          <w:tab w:val="left" w:pos="1020"/>
        </w:tabs>
        <w:overflowPunct/>
        <w:spacing w:line="276" w:lineRule="auto"/>
        <w:ind w:firstLine="567"/>
        <w:jc w:val="both"/>
        <w:textAlignment w:val="auto"/>
        <w:rPr>
          <w:rFonts w:ascii="Verdana" w:hAnsi="Verdana"/>
        </w:rPr>
      </w:pPr>
      <w:r>
        <w:rPr>
          <w:rFonts w:ascii="Verdana" w:hAnsi="Verdana" w:cs="Verdana"/>
        </w:rPr>
        <w:t>Judicial, nos termos da legislação.</w:t>
      </w:r>
    </w:p>
    <w:p w14:paraId="0FEDC3A0" w14:textId="77777777" w:rsidR="009B1B84" w:rsidRDefault="00000000">
      <w:pPr>
        <w:spacing w:line="276" w:lineRule="auto"/>
        <w:jc w:val="both"/>
        <w:rPr>
          <w:rFonts w:ascii="Verdana" w:hAnsi="Verdana"/>
        </w:rPr>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2F768773" w14:textId="21B74B7E" w:rsidR="009B1B84" w:rsidRDefault="00000000">
      <w:pPr>
        <w:spacing w:line="276" w:lineRule="auto"/>
        <w:jc w:val="both"/>
        <w:rPr>
          <w:rFonts w:ascii="Verdana" w:hAnsi="Verdana" w:cs="Verdana"/>
        </w:rPr>
      </w:pPr>
      <w:r>
        <w:rPr>
          <w:rFonts w:ascii="Verdana" w:hAnsi="Verdana" w:cs="Verdana"/>
          <w:b/>
        </w:rPr>
        <w:t xml:space="preserve">11.3 </w:t>
      </w:r>
      <w:r>
        <w:rPr>
          <w:rFonts w:ascii="Verdana" w:hAnsi="Verdana" w:cs="Verdana"/>
        </w:rPr>
        <w:t xml:space="preserve">Em caso algum a CONTRATANTE pagará indenização à CONTRATADA por encargos resultantes da Legislação Trabalhista, Previdenciária, Fiscal e Comercial, ou outros, bem </w:t>
      </w:r>
      <w:r>
        <w:rPr>
          <w:rFonts w:ascii="Verdana" w:hAnsi="Verdana" w:cs="Verdana"/>
        </w:rPr>
        <w:lastRenderedPageBreak/>
        <w:t>como aqueles resultantes de atos ilícitos praticados pela CONTRATADA e seus prepostos a terceiros.</w:t>
      </w:r>
    </w:p>
    <w:p w14:paraId="0FD7F54C" w14:textId="77777777" w:rsidR="00F33982" w:rsidRDefault="00F33982">
      <w:pPr>
        <w:spacing w:line="276" w:lineRule="auto"/>
        <w:jc w:val="both"/>
        <w:rPr>
          <w:rFonts w:ascii="Verdana" w:hAnsi="Verdana"/>
        </w:rPr>
      </w:pPr>
    </w:p>
    <w:p w14:paraId="713714B3" w14:textId="77777777" w:rsidR="009B1B84" w:rsidRDefault="00000000">
      <w:pPr>
        <w:spacing w:line="276" w:lineRule="auto"/>
        <w:jc w:val="both"/>
        <w:rPr>
          <w:rFonts w:ascii="Verdana" w:hAnsi="Verdana"/>
        </w:rPr>
      </w:pPr>
      <w:r>
        <w:rPr>
          <w:rFonts w:ascii="Verdana" w:hAnsi="Verdana" w:cs="Verdana"/>
          <w:b/>
          <w:u w:val="single"/>
        </w:rPr>
        <w:t>CLÁUSULA DÉCIMA SEGUNDA – DA LEGISLAÇÃO APLICÁVEL</w:t>
      </w:r>
    </w:p>
    <w:p w14:paraId="692213A2" w14:textId="77777777" w:rsidR="009B1B84" w:rsidRDefault="00000000">
      <w:pPr>
        <w:spacing w:line="276" w:lineRule="auto"/>
        <w:jc w:val="both"/>
        <w:rPr>
          <w:rFonts w:ascii="Verdana" w:hAnsi="Verdana"/>
        </w:rPr>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5B580A63" w14:textId="77777777" w:rsidR="009B1B84" w:rsidRDefault="009B1B84">
      <w:pPr>
        <w:tabs>
          <w:tab w:val="left" w:pos="-2268"/>
        </w:tabs>
        <w:spacing w:line="276" w:lineRule="auto"/>
        <w:jc w:val="both"/>
        <w:rPr>
          <w:rFonts w:ascii="Verdana" w:hAnsi="Verdana" w:cs="Verdana"/>
          <w:b/>
          <w:u w:val="single"/>
        </w:rPr>
      </w:pPr>
    </w:p>
    <w:p w14:paraId="5B935E51" w14:textId="77777777" w:rsidR="009B1B84" w:rsidRDefault="00000000">
      <w:pPr>
        <w:tabs>
          <w:tab w:val="left" w:pos="-2268"/>
        </w:tabs>
        <w:spacing w:line="276" w:lineRule="auto"/>
        <w:jc w:val="both"/>
        <w:rPr>
          <w:rFonts w:ascii="Verdana" w:hAnsi="Verdana"/>
        </w:rPr>
      </w:pPr>
      <w:r>
        <w:rPr>
          <w:rFonts w:ascii="Verdana" w:hAnsi="Verdana" w:cs="Verdana"/>
          <w:b/>
          <w:u w:val="single"/>
        </w:rPr>
        <w:t>CLÁUSULA DÉCIMA TERCEIRA – SUB CONTRATAÇÃO</w:t>
      </w:r>
    </w:p>
    <w:p w14:paraId="3F9627E9" w14:textId="77777777" w:rsidR="009B1B84" w:rsidRDefault="00000000">
      <w:pPr>
        <w:tabs>
          <w:tab w:val="left" w:pos="-2268"/>
        </w:tabs>
        <w:spacing w:line="276" w:lineRule="auto"/>
        <w:jc w:val="both"/>
        <w:rPr>
          <w:rFonts w:ascii="Verdana" w:hAnsi="Verdana"/>
        </w:rPr>
      </w:pPr>
      <w:r>
        <w:rPr>
          <w:rFonts w:ascii="Verdana" w:hAnsi="Verdana" w:cs="Verdana"/>
          <w:b/>
        </w:rPr>
        <w:t xml:space="preserve">13.1 </w:t>
      </w:r>
      <w:r>
        <w:rPr>
          <w:rFonts w:ascii="Verdana" w:hAnsi="Verdana" w:cs="Verdana"/>
        </w:rPr>
        <w:t>A subcontratação total ou parcial do objeto do presente contratado, a cessão ou transferência, total ou parcial, bem como a fusão, cisão ou incorporação, poderá ocorrer com a anuência do CONTRATANTE;</w:t>
      </w:r>
    </w:p>
    <w:p w14:paraId="7E85F15A" w14:textId="77777777" w:rsidR="009B1B84" w:rsidRDefault="009B1B84">
      <w:pPr>
        <w:tabs>
          <w:tab w:val="left" w:pos="-2268"/>
        </w:tabs>
        <w:spacing w:line="276" w:lineRule="auto"/>
        <w:jc w:val="both"/>
        <w:rPr>
          <w:rFonts w:ascii="Verdana" w:hAnsi="Verdana"/>
        </w:rPr>
      </w:pPr>
    </w:p>
    <w:p w14:paraId="7389167C" w14:textId="77777777" w:rsidR="009B1B84" w:rsidRDefault="00000000">
      <w:pPr>
        <w:pStyle w:val="Ttulo4"/>
        <w:numPr>
          <w:ilvl w:val="0"/>
          <w:numId w:val="0"/>
        </w:numPr>
        <w:spacing w:before="0" w:after="0" w:line="276" w:lineRule="auto"/>
        <w:jc w:val="both"/>
        <w:rPr>
          <w:rFonts w:ascii="Verdana" w:hAnsi="Verdana"/>
          <w:sz w:val="20"/>
          <w:szCs w:val="20"/>
        </w:rPr>
      </w:pPr>
      <w:r>
        <w:rPr>
          <w:rFonts w:ascii="Verdana" w:hAnsi="Verdana" w:cs="Verdana"/>
          <w:sz w:val="20"/>
          <w:szCs w:val="20"/>
          <w:u w:val="single"/>
        </w:rPr>
        <w:t>CLÁUSULA DÉCIMA QUARTA – DO ADITAMENTO</w:t>
      </w:r>
    </w:p>
    <w:p w14:paraId="6D307893" w14:textId="77777777" w:rsidR="009B1B84" w:rsidRDefault="00000000">
      <w:pPr>
        <w:spacing w:line="276" w:lineRule="auto"/>
        <w:jc w:val="both"/>
        <w:rPr>
          <w:rFonts w:ascii="Verdana" w:hAnsi="Verdana"/>
        </w:rPr>
      </w:pPr>
      <w:r>
        <w:rPr>
          <w:rFonts w:ascii="Verdana" w:hAnsi="Verdana" w:cs="Verdana"/>
          <w:b/>
        </w:rPr>
        <w:t xml:space="preserve">14.1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778E7E09" w14:textId="77777777" w:rsidR="009B1B84" w:rsidRDefault="009B1B84">
      <w:pPr>
        <w:spacing w:line="276" w:lineRule="auto"/>
        <w:jc w:val="both"/>
        <w:rPr>
          <w:rFonts w:ascii="Verdana" w:hAnsi="Verdana"/>
        </w:rPr>
      </w:pPr>
    </w:p>
    <w:p w14:paraId="308608FF" w14:textId="77777777" w:rsidR="009B1B84" w:rsidRDefault="00000000">
      <w:pPr>
        <w:spacing w:line="276" w:lineRule="auto"/>
        <w:jc w:val="both"/>
        <w:rPr>
          <w:rFonts w:ascii="Verdana" w:hAnsi="Verdana"/>
        </w:rPr>
      </w:pPr>
      <w:r>
        <w:rPr>
          <w:rFonts w:ascii="Verdana" w:hAnsi="Verdana" w:cs="Verdana"/>
          <w:b/>
          <w:u w:val="single"/>
        </w:rPr>
        <w:t>CLÁUSULA DÉCIMA QUINTA – DA PUBLICAÇÃO</w:t>
      </w:r>
    </w:p>
    <w:p w14:paraId="2113DD81" w14:textId="77777777" w:rsidR="009B1B84" w:rsidRDefault="00000000">
      <w:pPr>
        <w:spacing w:line="276" w:lineRule="auto"/>
        <w:jc w:val="both"/>
        <w:rPr>
          <w:rFonts w:ascii="Verdana" w:hAnsi="Verdana"/>
        </w:rPr>
      </w:pPr>
      <w:r>
        <w:rPr>
          <w:rFonts w:ascii="Verdana" w:hAnsi="Verdana" w:cs="Verdana"/>
          <w:b/>
        </w:rPr>
        <w:t>15.1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1225608D" w14:textId="77777777" w:rsidR="009B1B84" w:rsidRDefault="009B1B84">
      <w:pPr>
        <w:spacing w:line="276" w:lineRule="auto"/>
        <w:jc w:val="both"/>
        <w:rPr>
          <w:rFonts w:ascii="Verdana" w:hAnsi="Verdana"/>
        </w:rPr>
      </w:pPr>
    </w:p>
    <w:p w14:paraId="3EF5CE06" w14:textId="77777777" w:rsidR="009B1B84" w:rsidRDefault="00000000">
      <w:pPr>
        <w:pStyle w:val="Ttulo3"/>
        <w:numPr>
          <w:ilvl w:val="0"/>
          <w:numId w:val="0"/>
        </w:numPr>
        <w:spacing w:line="276" w:lineRule="auto"/>
        <w:rPr>
          <w:rFonts w:ascii="Verdana" w:hAnsi="Verdana"/>
          <w:sz w:val="20"/>
        </w:rPr>
      </w:pPr>
      <w:r>
        <w:rPr>
          <w:rFonts w:ascii="Verdana" w:hAnsi="Verdana" w:cs="Verdana"/>
          <w:b/>
          <w:sz w:val="20"/>
          <w:u w:val="single"/>
        </w:rPr>
        <w:t>CLÁUSULA DÉCIMA SEXTA – FORO</w:t>
      </w:r>
    </w:p>
    <w:p w14:paraId="76ED9CFC" w14:textId="77777777" w:rsidR="009B1B84" w:rsidRDefault="00000000">
      <w:pPr>
        <w:spacing w:line="276" w:lineRule="auto"/>
        <w:jc w:val="both"/>
        <w:rPr>
          <w:rFonts w:ascii="Verdana" w:hAnsi="Verdana"/>
        </w:rPr>
      </w:pPr>
      <w:r>
        <w:rPr>
          <w:rFonts w:ascii="Verdana" w:hAnsi="Verdana" w:cs="Verdana"/>
          <w:b/>
        </w:rPr>
        <w:t>16.1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14AC6377" w14:textId="77777777" w:rsidR="009B1B84" w:rsidRDefault="009B1B84">
      <w:pPr>
        <w:tabs>
          <w:tab w:val="left" w:pos="-2268"/>
        </w:tabs>
        <w:spacing w:line="276" w:lineRule="auto"/>
        <w:jc w:val="both"/>
        <w:rPr>
          <w:rFonts w:ascii="Verdana" w:hAnsi="Verdana" w:cs="Verdana"/>
        </w:rPr>
      </w:pPr>
    </w:p>
    <w:p w14:paraId="34707FB5" w14:textId="77777777" w:rsidR="009B1B84" w:rsidRDefault="00000000">
      <w:pPr>
        <w:tabs>
          <w:tab w:val="left" w:pos="-2268"/>
        </w:tabs>
        <w:spacing w:line="276" w:lineRule="auto"/>
        <w:jc w:val="both"/>
        <w:rPr>
          <w:rFonts w:ascii="Verdana" w:hAnsi="Verdana"/>
        </w:rPr>
      </w:pPr>
      <w:r>
        <w:rPr>
          <w:rFonts w:ascii="Verdana" w:hAnsi="Verdana" w:cs="Verdana"/>
        </w:rPr>
        <w:t>E, por estarem justos, combinados, assinam o presente instrumento, após lido e achado conforme, na presença das testemunhas abaixo assinadas.</w:t>
      </w:r>
    </w:p>
    <w:p w14:paraId="5AE0146D" w14:textId="77777777" w:rsidR="009B1B84" w:rsidRDefault="009B1B84">
      <w:pPr>
        <w:spacing w:line="276" w:lineRule="auto"/>
        <w:rPr>
          <w:rFonts w:ascii="Verdana" w:hAnsi="Verdana" w:cs="Verdana"/>
        </w:rPr>
      </w:pPr>
    </w:p>
    <w:p w14:paraId="617C72FC" w14:textId="3C086362" w:rsidR="009B1B84" w:rsidRDefault="00000000">
      <w:pPr>
        <w:spacing w:line="276" w:lineRule="auto"/>
        <w:jc w:val="right"/>
        <w:rPr>
          <w:rFonts w:ascii="Verdana" w:hAnsi="Verdana"/>
        </w:rPr>
      </w:pPr>
      <w:r>
        <w:rPr>
          <w:rFonts w:ascii="Verdana" w:hAnsi="Verdana" w:cs="Verdana"/>
        </w:rPr>
        <w:t>São Gabriel da Palha, em .............. de 202</w:t>
      </w:r>
      <w:r w:rsidR="00857DCB">
        <w:rPr>
          <w:rFonts w:ascii="Verdana" w:hAnsi="Verdana" w:cs="Verdana"/>
        </w:rPr>
        <w:t>5</w:t>
      </w:r>
      <w:r>
        <w:rPr>
          <w:rFonts w:ascii="Verdana" w:hAnsi="Verdana" w:cs="Verdana"/>
        </w:rPr>
        <w:t>.</w:t>
      </w:r>
    </w:p>
    <w:p w14:paraId="4CD9CB9B" w14:textId="77777777" w:rsidR="00857DCB" w:rsidRDefault="00857DCB">
      <w:pPr>
        <w:spacing w:line="276" w:lineRule="auto"/>
        <w:jc w:val="center"/>
        <w:rPr>
          <w:rFonts w:ascii="Verdana" w:hAnsi="Verdana" w:cs="Verdana"/>
          <w:b/>
        </w:rPr>
      </w:pPr>
    </w:p>
    <w:p w14:paraId="49511BA5" w14:textId="46588457" w:rsidR="009B1B84" w:rsidRDefault="00000000">
      <w:pPr>
        <w:spacing w:line="276" w:lineRule="auto"/>
        <w:jc w:val="center"/>
        <w:rPr>
          <w:rFonts w:ascii="Verdana" w:hAnsi="Verdana"/>
        </w:rPr>
      </w:pPr>
      <w:r>
        <w:rPr>
          <w:rFonts w:ascii="Verdana" w:hAnsi="Verdana" w:cs="Verdana"/>
          <w:b/>
        </w:rPr>
        <w:t>Prefeito Municipal</w:t>
      </w:r>
    </w:p>
    <w:p w14:paraId="479E70DE" w14:textId="77777777" w:rsidR="009B1B84" w:rsidRDefault="00000000">
      <w:pPr>
        <w:spacing w:line="276" w:lineRule="auto"/>
        <w:jc w:val="center"/>
        <w:rPr>
          <w:rFonts w:ascii="Verdana" w:hAnsi="Verdana"/>
        </w:rPr>
      </w:pPr>
      <w:r>
        <w:rPr>
          <w:rFonts w:ascii="Verdana" w:hAnsi="Verdana" w:cs="Verdana"/>
          <w:b/>
        </w:rPr>
        <w:t>CONTRATANTE</w:t>
      </w:r>
    </w:p>
    <w:p w14:paraId="245CCC04" w14:textId="77777777" w:rsidR="009B1B84" w:rsidRDefault="009B1B84">
      <w:pPr>
        <w:spacing w:line="276" w:lineRule="auto"/>
        <w:jc w:val="center"/>
        <w:rPr>
          <w:rFonts w:ascii="Verdana" w:hAnsi="Verdana" w:cs="Verdana"/>
          <w:b/>
        </w:rPr>
      </w:pPr>
    </w:p>
    <w:p w14:paraId="170B875A" w14:textId="77777777" w:rsidR="009B1B84" w:rsidRDefault="00000000">
      <w:pPr>
        <w:spacing w:line="276" w:lineRule="auto"/>
        <w:jc w:val="center"/>
        <w:rPr>
          <w:rFonts w:ascii="Verdana" w:hAnsi="Verdana"/>
        </w:rPr>
      </w:pPr>
      <w:r>
        <w:rPr>
          <w:rFonts w:ascii="Verdana" w:hAnsi="Verdana" w:cs="Verdana"/>
          <w:b/>
        </w:rPr>
        <w:t>CONTRATADO</w:t>
      </w:r>
    </w:p>
    <w:p w14:paraId="30544FA1" w14:textId="77777777" w:rsidR="009B1B84" w:rsidRDefault="009B1B84">
      <w:pPr>
        <w:spacing w:line="276" w:lineRule="auto"/>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9B1B84" w14:paraId="25ECFD5C" w14:textId="77777777">
        <w:trPr>
          <w:cantSplit/>
          <w:trHeight w:val="420"/>
        </w:trPr>
        <w:tc>
          <w:tcPr>
            <w:tcW w:w="3959" w:type="dxa"/>
          </w:tcPr>
          <w:p w14:paraId="2D7F955A" w14:textId="77777777" w:rsidR="009B1B84" w:rsidRDefault="00000000">
            <w:pPr>
              <w:widowControl w:val="0"/>
              <w:spacing w:line="276" w:lineRule="auto"/>
              <w:rPr>
                <w:rFonts w:ascii="Verdana" w:hAnsi="Verdana"/>
              </w:rPr>
            </w:pPr>
            <w:r>
              <w:rPr>
                <w:rFonts w:ascii="Verdana" w:hAnsi="Verdana" w:cs="Verdana"/>
              </w:rPr>
              <w:t>Testemunhas:</w:t>
            </w:r>
          </w:p>
        </w:tc>
        <w:tc>
          <w:tcPr>
            <w:tcW w:w="721" w:type="dxa"/>
          </w:tcPr>
          <w:p w14:paraId="12916A93" w14:textId="77777777" w:rsidR="009B1B84" w:rsidRDefault="009B1B84">
            <w:pPr>
              <w:widowControl w:val="0"/>
              <w:snapToGrid w:val="0"/>
              <w:spacing w:line="276" w:lineRule="auto"/>
              <w:rPr>
                <w:rFonts w:ascii="Verdana" w:hAnsi="Verdana" w:cs="Verdana"/>
              </w:rPr>
            </w:pPr>
          </w:p>
        </w:tc>
        <w:tc>
          <w:tcPr>
            <w:tcW w:w="4392" w:type="dxa"/>
          </w:tcPr>
          <w:p w14:paraId="6FB24AD0" w14:textId="77777777" w:rsidR="009B1B84" w:rsidRDefault="00000000">
            <w:pPr>
              <w:widowControl w:val="0"/>
              <w:spacing w:line="276" w:lineRule="auto"/>
              <w:rPr>
                <w:rFonts w:ascii="Verdana" w:hAnsi="Verdana"/>
              </w:rPr>
            </w:pPr>
            <w:r>
              <w:rPr>
                <w:rFonts w:ascii="Verdana" w:hAnsi="Verdana" w:cs="Verdana"/>
              </w:rPr>
              <w:t>CPF:</w:t>
            </w:r>
          </w:p>
        </w:tc>
      </w:tr>
      <w:tr w:rsidR="009B1B84" w14:paraId="3FAA66F3" w14:textId="77777777">
        <w:tc>
          <w:tcPr>
            <w:tcW w:w="3959" w:type="dxa"/>
          </w:tcPr>
          <w:p w14:paraId="0FC06633" w14:textId="77777777" w:rsidR="009B1B84" w:rsidRDefault="009B1B84">
            <w:pPr>
              <w:widowControl w:val="0"/>
              <w:snapToGrid w:val="0"/>
              <w:spacing w:line="276" w:lineRule="auto"/>
              <w:rPr>
                <w:rFonts w:ascii="Verdana" w:hAnsi="Verdana" w:cs="Verdana"/>
              </w:rPr>
            </w:pPr>
          </w:p>
          <w:p w14:paraId="631D79B5" w14:textId="77777777" w:rsidR="009B1B84" w:rsidRDefault="009B1B84">
            <w:pPr>
              <w:widowControl w:val="0"/>
              <w:snapToGrid w:val="0"/>
              <w:spacing w:line="276" w:lineRule="auto"/>
              <w:rPr>
                <w:rFonts w:ascii="Verdana" w:hAnsi="Verdana" w:cs="Verdana"/>
              </w:rPr>
            </w:pPr>
          </w:p>
        </w:tc>
        <w:tc>
          <w:tcPr>
            <w:tcW w:w="721" w:type="dxa"/>
          </w:tcPr>
          <w:p w14:paraId="7CD30405" w14:textId="77777777" w:rsidR="009B1B84" w:rsidRDefault="009B1B84">
            <w:pPr>
              <w:widowControl w:val="0"/>
              <w:snapToGrid w:val="0"/>
              <w:spacing w:line="276" w:lineRule="auto"/>
              <w:rPr>
                <w:rFonts w:ascii="Verdana" w:hAnsi="Verdana" w:cs="Verdana"/>
              </w:rPr>
            </w:pPr>
          </w:p>
        </w:tc>
        <w:tc>
          <w:tcPr>
            <w:tcW w:w="4392" w:type="dxa"/>
          </w:tcPr>
          <w:p w14:paraId="464E29E7" w14:textId="77777777" w:rsidR="009B1B84" w:rsidRDefault="009B1B84">
            <w:pPr>
              <w:widowControl w:val="0"/>
              <w:snapToGrid w:val="0"/>
              <w:spacing w:line="276" w:lineRule="auto"/>
              <w:rPr>
                <w:rFonts w:ascii="Verdana" w:hAnsi="Verdana" w:cs="Verdana"/>
              </w:rPr>
            </w:pPr>
          </w:p>
        </w:tc>
      </w:tr>
      <w:tr w:rsidR="009B1B84" w14:paraId="2E61D7F5" w14:textId="77777777">
        <w:tc>
          <w:tcPr>
            <w:tcW w:w="3959" w:type="dxa"/>
            <w:tcBorders>
              <w:top w:val="single" w:sz="4" w:space="0" w:color="000000"/>
              <w:bottom w:val="single" w:sz="4" w:space="0" w:color="000000"/>
            </w:tcBorders>
          </w:tcPr>
          <w:p w14:paraId="073C3E90" w14:textId="77777777" w:rsidR="009B1B84" w:rsidRDefault="009B1B84">
            <w:pPr>
              <w:widowControl w:val="0"/>
              <w:snapToGrid w:val="0"/>
              <w:spacing w:line="276" w:lineRule="auto"/>
              <w:rPr>
                <w:rFonts w:ascii="Verdana" w:hAnsi="Verdana" w:cs="Verdana"/>
              </w:rPr>
            </w:pPr>
          </w:p>
        </w:tc>
        <w:tc>
          <w:tcPr>
            <w:tcW w:w="721" w:type="dxa"/>
          </w:tcPr>
          <w:p w14:paraId="2D38DC53" w14:textId="77777777" w:rsidR="009B1B84" w:rsidRDefault="009B1B84">
            <w:pPr>
              <w:widowControl w:val="0"/>
              <w:snapToGrid w:val="0"/>
              <w:spacing w:line="276" w:lineRule="auto"/>
              <w:rPr>
                <w:rFonts w:ascii="Verdana" w:hAnsi="Verdana" w:cs="Verdana"/>
              </w:rPr>
            </w:pPr>
          </w:p>
        </w:tc>
        <w:tc>
          <w:tcPr>
            <w:tcW w:w="4392" w:type="dxa"/>
            <w:tcBorders>
              <w:top w:val="single" w:sz="4" w:space="0" w:color="000000"/>
              <w:bottom w:val="single" w:sz="4" w:space="0" w:color="000000"/>
            </w:tcBorders>
          </w:tcPr>
          <w:p w14:paraId="796936F6" w14:textId="77777777" w:rsidR="009B1B84" w:rsidRDefault="009B1B84">
            <w:pPr>
              <w:widowControl w:val="0"/>
              <w:snapToGrid w:val="0"/>
              <w:spacing w:line="276" w:lineRule="auto"/>
              <w:rPr>
                <w:rFonts w:ascii="Verdana" w:hAnsi="Verdana" w:cs="Verdana"/>
              </w:rPr>
            </w:pPr>
          </w:p>
          <w:p w14:paraId="546E8143" w14:textId="77777777" w:rsidR="009B1B84" w:rsidRDefault="009B1B84">
            <w:pPr>
              <w:widowControl w:val="0"/>
              <w:spacing w:line="276" w:lineRule="auto"/>
              <w:rPr>
                <w:rFonts w:ascii="Verdana" w:hAnsi="Verdana" w:cs="Verdana"/>
              </w:rPr>
            </w:pPr>
          </w:p>
        </w:tc>
      </w:tr>
    </w:tbl>
    <w:p w14:paraId="7AA6AC11" w14:textId="77777777" w:rsidR="009B1B84" w:rsidRDefault="009B1B84">
      <w:pPr>
        <w:spacing w:line="276" w:lineRule="auto"/>
        <w:rPr>
          <w:rFonts w:ascii="Verdana" w:hAnsi="Verdana"/>
        </w:rPr>
      </w:pPr>
    </w:p>
    <w:sectPr w:rsidR="009B1B84" w:rsidSect="00857DCB">
      <w:headerReference w:type="default" r:id="rId7"/>
      <w:footerReference w:type="default" r:id="rId8"/>
      <w:pgSz w:w="11906" w:h="16838"/>
      <w:pgMar w:top="1560" w:right="1134" w:bottom="851" w:left="1701" w:header="284" w:footer="236"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622B6" w14:textId="77777777" w:rsidR="000E70F9" w:rsidRDefault="000E70F9">
      <w:r>
        <w:separator/>
      </w:r>
    </w:p>
  </w:endnote>
  <w:endnote w:type="continuationSeparator" w:id="0">
    <w:p w14:paraId="37B17126" w14:textId="77777777" w:rsidR="000E70F9" w:rsidRDefault="000E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바탕">
    <w:panose1 w:val="00000000000000000000"/>
    <w:charset w:val="8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B958" w14:textId="77777777" w:rsidR="009B1B84" w:rsidRDefault="009B1B84">
    <w:pPr>
      <w:pStyle w:val="Cabealho"/>
      <w:jc w:val="center"/>
      <w:rPr>
        <w:rFonts w:ascii="Arial" w:hAnsi="Arial" w:cs="Arial"/>
        <w:b/>
        <w:sz w:val="16"/>
        <w:szCs w:val="16"/>
      </w:rPr>
    </w:pPr>
  </w:p>
  <w:p w14:paraId="763617B1" w14:textId="77777777" w:rsidR="009B1B84"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1437E062" w14:textId="77777777" w:rsidR="009B1B84" w:rsidRDefault="00000000">
    <w:pPr>
      <w:pStyle w:val="Cabealho"/>
      <w:jc w:val="center"/>
      <w:rPr>
        <w:rFonts w:ascii="Arial" w:hAnsi="Arial" w:cs="Arial"/>
        <w:b/>
        <w:sz w:val="16"/>
        <w:szCs w:val="16"/>
      </w:rPr>
    </w:pPr>
    <w:r>
      <w:rPr>
        <w:rFonts w:ascii="Arial" w:hAnsi="Arial" w:cs="Arial"/>
        <w:b/>
        <w:sz w:val="16"/>
        <w:szCs w:val="16"/>
      </w:rPr>
      <w:t>Telefax 0(xx) 27 3727-1366.</w:t>
    </w:r>
  </w:p>
  <w:p w14:paraId="3EA7C57A" w14:textId="77777777" w:rsidR="009B1B84" w:rsidRDefault="00000000">
    <w:pPr>
      <w:pStyle w:val="Cabealho"/>
      <w:jc w:val="center"/>
    </w:pPr>
    <w:hyperlink r:id="rId1">
      <w:r>
        <w:rPr>
          <w:rStyle w:val="Hyperlink1"/>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8B5F" w14:textId="77777777" w:rsidR="000E70F9" w:rsidRDefault="000E70F9">
      <w:r>
        <w:separator/>
      </w:r>
    </w:p>
  </w:footnote>
  <w:footnote w:type="continuationSeparator" w:id="0">
    <w:p w14:paraId="41ADD2EA" w14:textId="77777777" w:rsidR="000E70F9" w:rsidRDefault="000E7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EFA5" w14:textId="77777777" w:rsidR="009B1B84" w:rsidRDefault="009B1B84">
    <w:pPr>
      <w:rPr>
        <w:rFonts w:ascii="Verdana" w:hAnsi="Verdana" w:cs="Verdana"/>
        <w:sz w:val="26"/>
        <w:szCs w:val="26"/>
      </w:rPr>
    </w:pPr>
  </w:p>
  <w:p w14:paraId="482341C4" w14:textId="7ABB44A2" w:rsidR="009B1B84" w:rsidRDefault="00000000">
    <w:pPr>
      <w:spacing w:line="276" w:lineRule="auto"/>
      <w:jc w:val="center"/>
      <w:rPr>
        <w:rFonts w:ascii="Arial" w:hAnsi="Arial" w:cs="Arial"/>
        <w:b/>
      </w:rPr>
    </w:pPr>
    <w:r>
      <w:rPr>
        <w:noProof/>
      </w:rPr>
      <w:pict w14:anchorId="7454F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2049"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0B9ED838" w14:textId="77777777" w:rsidR="009B1B84" w:rsidRDefault="009B1B84">
    <w:pPr>
      <w:pStyle w:val="Cabealho"/>
      <w:jc w:val="center"/>
      <w:rPr>
        <w:rFonts w:ascii="Arial" w:hAnsi="Arial" w:cs="Arial"/>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219A1"/>
    <w:multiLevelType w:val="multilevel"/>
    <w:tmpl w:val="B21E9788"/>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23A6F0B"/>
    <w:multiLevelType w:val="multilevel"/>
    <w:tmpl w:val="A420E9EC"/>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2" w15:restartNumberingAfterBreak="0">
    <w:nsid w:val="4B460D67"/>
    <w:multiLevelType w:val="multilevel"/>
    <w:tmpl w:val="991C3BC6"/>
    <w:lvl w:ilvl="0">
      <w:start w:val="1"/>
      <w:numFmt w:val="lowerLetter"/>
      <w:lvlText w:val="%1)"/>
      <w:lvlJc w:val="left"/>
      <w:pPr>
        <w:tabs>
          <w:tab w:val="num" w:pos="720"/>
        </w:tabs>
        <w:ind w:left="720" w:hanging="360"/>
      </w:pPr>
      <w:rPr>
        <w:rFonts w:ascii="Verdana" w:hAnsi="Verdana"/>
        <w:b/>
        <w:bCs/>
      </w:rPr>
    </w:lvl>
    <w:lvl w:ilvl="1">
      <w:start w:val="1"/>
      <w:numFmt w:val="lowerLetter"/>
      <w:lvlText w:val="%2)"/>
      <w:lvlJc w:val="left"/>
      <w:pPr>
        <w:tabs>
          <w:tab w:val="num" w:pos="1080"/>
        </w:tabs>
        <w:ind w:left="1080" w:hanging="360"/>
      </w:pPr>
      <w:rPr>
        <w:rFonts w:ascii="Verdana" w:hAnsi="Verdana"/>
        <w:b/>
        <w:bCs/>
      </w:rPr>
    </w:lvl>
    <w:lvl w:ilvl="2">
      <w:start w:val="1"/>
      <w:numFmt w:val="lowerLetter"/>
      <w:lvlText w:val="%3)"/>
      <w:lvlJc w:val="left"/>
      <w:pPr>
        <w:tabs>
          <w:tab w:val="num" w:pos="1440"/>
        </w:tabs>
        <w:ind w:left="1440" w:hanging="360"/>
      </w:pPr>
      <w:rPr>
        <w:rFonts w:ascii="Verdana" w:hAnsi="Verdana"/>
        <w:b/>
        <w:bCs/>
      </w:rPr>
    </w:lvl>
    <w:lvl w:ilvl="3">
      <w:start w:val="1"/>
      <w:numFmt w:val="lowerLetter"/>
      <w:lvlText w:val="%4)"/>
      <w:lvlJc w:val="left"/>
      <w:pPr>
        <w:tabs>
          <w:tab w:val="num" w:pos="1800"/>
        </w:tabs>
        <w:ind w:left="1800" w:hanging="360"/>
      </w:pPr>
      <w:rPr>
        <w:rFonts w:ascii="Verdana" w:hAnsi="Verdana"/>
        <w:b/>
        <w:bCs/>
      </w:rPr>
    </w:lvl>
    <w:lvl w:ilvl="4">
      <w:start w:val="1"/>
      <w:numFmt w:val="lowerLetter"/>
      <w:lvlText w:val="%5)"/>
      <w:lvlJc w:val="left"/>
      <w:pPr>
        <w:tabs>
          <w:tab w:val="num" w:pos="2160"/>
        </w:tabs>
        <w:ind w:left="2160" w:hanging="360"/>
      </w:pPr>
      <w:rPr>
        <w:rFonts w:ascii="Verdana" w:hAnsi="Verdana"/>
        <w:b/>
        <w:bCs/>
      </w:rPr>
    </w:lvl>
    <w:lvl w:ilvl="5">
      <w:start w:val="1"/>
      <w:numFmt w:val="lowerLetter"/>
      <w:lvlText w:val="%6)"/>
      <w:lvlJc w:val="left"/>
      <w:pPr>
        <w:tabs>
          <w:tab w:val="num" w:pos="2520"/>
        </w:tabs>
        <w:ind w:left="2520" w:hanging="360"/>
      </w:pPr>
      <w:rPr>
        <w:rFonts w:ascii="Verdana" w:hAnsi="Verdana"/>
        <w:b/>
        <w:bCs/>
      </w:rPr>
    </w:lvl>
    <w:lvl w:ilvl="6">
      <w:start w:val="1"/>
      <w:numFmt w:val="lowerLetter"/>
      <w:lvlText w:val="%7)"/>
      <w:lvlJc w:val="left"/>
      <w:pPr>
        <w:tabs>
          <w:tab w:val="num" w:pos="2880"/>
        </w:tabs>
        <w:ind w:left="2880" w:hanging="360"/>
      </w:pPr>
      <w:rPr>
        <w:rFonts w:ascii="Verdana" w:hAnsi="Verdana"/>
        <w:b/>
        <w:bCs/>
      </w:rPr>
    </w:lvl>
    <w:lvl w:ilvl="7">
      <w:start w:val="1"/>
      <w:numFmt w:val="lowerLetter"/>
      <w:lvlText w:val="%8)"/>
      <w:lvlJc w:val="left"/>
      <w:pPr>
        <w:tabs>
          <w:tab w:val="num" w:pos="3240"/>
        </w:tabs>
        <w:ind w:left="3240" w:hanging="360"/>
      </w:pPr>
      <w:rPr>
        <w:rFonts w:ascii="Verdana" w:hAnsi="Verdana"/>
        <w:b/>
        <w:bCs/>
      </w:rPr>
    </w:lvl>
    <w:lvl w:ilvl="8">
      <w:start w:val="1"/>
      <w:numFmt w:val="lowerLetter"/>
      <w:lvlText w:val="%9)"/>
      <w:lvlJc w:val="left"/>
      <w:pPr>
        <w:tabs>
          <w:tab w:val="num" w:pos="3600"/>
        </w:tabs>
        <w:ind w:left="3600" w:hanging="360"/>
      </w:pPr>
      <w:rPr>
        <w:rFonts w:ascii="Verdana" w:hAnsi="Verdana"/>
        <w:b/>
        <w:bCs/>
      </w:rPr>
    </w:lvl>
  </w:abstractNum>
  <w:abstractNum w:abstractNumId="3" w15:restartNumberingAfterBreak="0">
    <w:nsid w:val="4CA46DC8"/>
    <w:multiLevelType w:val="multilevel"/>
    <w:tmpl w:val="E292BAE2"/>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AC12D55"/>
    <w:multiLevelType w:val="multilevel"/>
    <w:tmpl w:val="84647A76"/>
    <w:lvl w:ilvl="0">
      <w:start w:val="1"/>
      <w:numFmt w:val="lowerLetter"/>
      <w:lvlText w:val="%1."/>
      <w:lvlJc w:val="left"/>
      <w:pPr>
        <w:tabs>
          <w:tab w:val="num" w:pos="0"/>
        </w:tabs>
        <w:ind w:left="720" w:hanging="360"/>
      </w:pPr>
      <w:rPr>
        <w:rFonts w:ascii="Verdana" w:eastAsia="Batang;바탕" w:hAnsi="Verdana" w:cs="Arial"/>
        <w:b/>
        <w:i w:val="0"/>
        <w:spacing w:val="0"/>
        <w:kern w:val="2"/>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29516FD"/>
    <w:multiLevelType w:val="multilevel"/>
    <w:tmpl w:val="19F0549E"/>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DAB4EA0"/>
    <w:multiLevelType w:val="multilevel"/>
    <w:tmpl w:val="16E488A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76371511">
    <w:abstractNumId w:val="3"/>
  </w:num>
  <w:num w:numId="2" w16cid:durableId="2101637221">
    <w:abstractNumId w:val="5"/>
  </w:num>
  <w:num w:numId="3" w16cid:durableId="947157097">
    <w:abstractNumId w:val="1"/>
  </w:num>
  <w:num w:numId="4" w16cid:durableId="382365621">
    <w:abstractNumId w:val="4"/>
  </w:num>
  <w:num w:numId="5" w16cid:durableId="1075858516">
    <w:abstractNumId w:val="0"/>
  </w:num>
  <w:num w:numId="6" w16cid:durableId="223224173">
    <w:abstractNumId w:val="2"/>
  </w:num>
  <w:num w:numId="7" w16cid:durableId="6771972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1B84"/>
    <w:rsid w:val="000E70F9"/>
    <w:rsid w:val="00857DCB"/>
    <w:rsid w:val="009B1B84"/>
    <w:rsid w:val="00D732BB"/>
    <w:rsid w:val="00F3398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4B15A24"/>
  <w15:docId w15:val="{242FF9A5-1F55-492F-AECE-08483D1D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overflowPunct/>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overflowPunct/>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customStyle="1" w:styleId="Hyperlink1">
    <w:name w:val="Hyperlink1"/>
    <w:qFormat/>
    <w:rsid w:val="003C1C24"/>
    <w:rPr>
      <w:color w:val="000080"/>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rPr>
      <w:rFonts w:ascii="Verdana" w:hAnsi="Verdana"/>
      <w:b/>
      <w:bCs/>
    </w:rPr>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overflowPunct/>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textAlignment w:val="auto"/>
    </w:pPr>
    <w:rPr>
      <w:rFonts w:eastAsia="Lucida Sans Unicode"/>
      <w:color w:val="000000"/>
      <w:szCs w:val="24"/>
    </w:rPr>
  </w:style>
  <w:style w:type="paragraph" w:customStyle="1" w:styleId="WW-Corpodetexto3">
    <w:name w:val="WW-Corpo de texto 3"/>
    <w:basedOn w:val="Normal"/>
    <w:qFormat/>
    <w:pPr>
      <w:widowControl w:val="0"/>
      <w:overflowPunct/>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overflowPunct/>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overflowPunct/>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overflowPunct/>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6</Pages>
  <Words>2755</Words>
  <Characters>14878</Characters>
  <Application>Microsoft Office Word</Application>
  <DocSecurity>0</DocSecurity>
  <Lines>123</Lines>
  <Paragraphs>35</Paragraphs>
  <ScaleCrop>false</ScaleCrop>
  <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26</cp:revision>
  <cp:lastPrinted>2025-11-18T11:47:00Z</cp:lastPrinted>
  <dcterms:created xsi:type="dcterms:W3CDTF">2023-09-01T11:50:00Z</dcterms:created>
  <dcterms:modified xsi:type="dcterms:W3CDTF">2025-11-18T11:47:00Z</dcterms:modified>
  <dc:language>pt-BR</dc:language>
</cp:coreProperties>
</file>